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C91B7" w14:textId="053B2556" w:rsidR="0080680C" w:rsidRPr="00386302" w:rsidRDefault="003E078B" w:rsidP="005E3E72">
      <w:pPr>
        <w:tabs>
          <w:tab w:val="center" w:pos="1701"/>
          <w:tab w:val="center" w:pos="6804"/>
        </w:tabs>
        <w:ind w:right="-1"/>
        <w:rPr>
          <w:b/>
          <w:bCs/>
          <w:sz w:val="24"/>
          <w:szCs w:val="24"/>
          <w:lang w:val="vi-VN"/>
        </w:rPr>
      </w:pPr>
      <w:r>
        <w:rPr>
          <w:bCs/>
          <w:sz w:val="24"/>
        </w:rPr>
        <w:tab/>
      </w:r>
      <w:r w:rsidR="006E3201">
        <w:rPr>
          <w:bCs/>
          <w:sz w:val="24"/>
        </w:rPr>
        <w:t>ỦY BAN NHÂN DÂN</w:t>
      </w:r>
      <w:r w:rsidR="0080680C" w:rsidRPr="00386302">
        <w:rPr>
          <w:b/>
          <w:bCs/>
          <w:sz w:val="24"/>
          <w:szCs w:val="24"/>
          <w:lang w:val="vi-VN"/>
        </w:rPr>
        <w:tab/>
        <w:t>CỘNG HOÀ XÃ HỘI CHỦ NGHĨA VIỆT NAM</w:t>
      </w:r>
    </w:p>
    <w:p w14:paraId="48FEFF9C" w14:textId="7056A95D" w:rsidR="0080680C" w:rsidRDefault="0080680C" w:rsidP="005E3E72">
      <w:pPr>
        <w:tabs>
          <w:tab w:val="center" w:pos="1701"/>
          <w:tab w:val="center" w:pos="6804"/>
        </w:tabs>
        <w:ind w:right="-1"/>
        <w:rPr>
          <w:b/>
          <w:bCs/>
          <w:lang w:val="vi-VN"/>
        </w:rPr>
      </w:pPr>
      <w:r w:rsidRPr="00386302">
        <w:rPr>
          <w:sz w:val="24"/>
          <w:szCs w:val="24"/>
          <w:lang w:val="vi-VN"/>
        </w:rPr>
        <w:tab/>
      </w:r>
      <w:r w:rsidR="006E3201">
        <w:rPr>
          <w:sz w:val="24"/>
          <w:szCs w:val="24"/>
        </w:rPr>
        <w:t>THÀNH PHỐ HỒ CHÍ MINH</w:t>
      </w:r>
      <w:r w:rsidRPr="00CA1AD3">
        <w:rPr>
          <w:lang w:val="vi-VN"/>
        </w:rPr>
        <w:tab/>
      </w:r>
      <w:r w:rsidRPr="00CA1AD3">
        <w:rPr>
          <w:b/>
          <w:bCs/>
          <w:lang w:val="vi-VN"/>
        </w:rPr>
        <w:t>Độc lập - Tự do - Hạnh phúc</w:t>
      </w:r>
    </w:p>
    <w:p w14:paraId="4D88727C" w14:textId="443E926B" w:rsidR="006E3201" w:rsidRPr="006E3201" w:rsidRDefault="006E3201" w:rsidP="005E3E72">
      <w:pPr>
        <w:tabs>
          <w:tab w:val="center" w:pos="1701"/>
          <w:tab w:val="center" w:pos="6804"/>
        </w:tabs>
        <w:ind w:right="-1"/>
        <w:rPr>
          <w:b/>
          <w:bCs/>
        </w:rPr>
      </w:pPr>
      <w:r>
        <w:rPr>
          <w:b/>
          <w:bCs/>
          <w:noProof/>
        </w:rPr>
        <mc:AlternateContent>
          <mc:Choice Requires="wps">
            <w:drawing>
              <wp:anchor distT="0" distB="0" distL="114300" distR="114300" simplePos="0" relativeHeight="251660288" behindDoc="0" locked="0" layoutInCell="1" allowOverlap="1" wp14:anchorId="6AB336C4" wp14:editId="399B4D2A">
                <wp:simplePos x="0" y="0"/>
                <wp:positionH relativeFrom="column">
                  <wp:posOffset>3319780</wp:posOffset>
                </wp:positionH>
                <wp:positionV relativeFrom="paragraph">
                  <wp:posOffset>14605</wp:posOffset>
                </wp:positionV>
                <wp:extent cx="1983740" cy="0"/>
                <wp:effectExtent l="0" t="0" r="1651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B208E2" id="_x0000_t32" coordsize="21600,21600" o:spt="32" o:oned="t" path="m,l21600,21600e" filled="f">
                <v:path arrowok="t" fillok="f" o:connecttype="none"/>
                <o:lock v:ext="edit" shapetype="t"/>
              </v:shapetype>
              <v:shape id="Straight Arrow Connector 3" o:spid="_x0000_s1026" type="#_x0000_t32" style="position:absolute;margin-left:261.4pt;margin-top:1.15pt;width:15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"/>
            </w:pict>
          </mc:Fallback>
        </mc:AlternateContent>
      </w:r>
      <w:r>
        <w:rPr>
          <w:b/>
          <w:bCs/>
          <w:lang w:val="vi-VN"/>
        </w:rPr>
        <w:tab/>
      </w:r>
      <w:r>
        <w:rPr>
          <w:b/>
          <w:bCs/>
        </w:rPr>
        <w:t>SỞ GIÁO DỤC VÀ ĐÀO TẠO</w:t>
      </w:r>
    </w:p>
    <w:p w14:paraId="79A0CD40" w14:textId="7B25006F" w:rsidR="0080680C" w:rsidRPr="00CA1AD3" w:rsidRDefault="0080680C" w:rsidP="005E3E72">
      <w:pPr>
        <w:tabs>
          <w:tab w:val="center" w:pos="1701"/>
          <w:tab w:val="center" w:pos="6804"/>
        </w:tabs>
        <w:ind w:right="-1"/>
        <w:rPr>
          <w:b/>
          <w:bCs/>
          <w:lang w:val="vi-VN"/>
        </w:rPr>
      </w:pPr>
      <w:r>
        <w:rPr>
          <w:b/>
          <w:bCs/>
          <w:noProof/>
        </w:rPr>
        <mc:AlternateContent>
          <mc:Choice Requires="wps">
            <w:drawing>
              <wp:anchor distT="0" distB="0" distL="114300" distR="114300" simplePos="0" relativeHeight="251659264" behindDoc="0" locked="0" layoutInCell="1" allowOverlap="1" wp14:anchorId="1EBEE38A" wp14:editId="1C2BE8CC">
                <wp:simplePos x="0" y="0"/>
                <wp:positionH relativeFrom="column">
                  <wp:posOffset>674370</wp:posOffset>
                </wp:positionH>
                <wp:positionV relativeFrom="paragraph">
                  <wp:posOffset>62865</wp:posOffset>
                </wp:positionV>
                <wp:extent cx="664210" cy="0"/>
                <wp:effectExtent l="7620" t="5715" r="1397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CD88A" id="Straight Arrow Connector 2" o:spid="_x0000_s1026" type="#_x0000_t32" style="position:absolute;margin-left:53.1pt;margin-top:4.95pt;width:5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"/>
            </w:pict>
          </mc:Fallback>
        </mc:AlternateContent>
      </w:r>
      <w:r w:rsidRPr="00CA1AD3">
        <w:rPr>
          <w:b/>
          <w:bCs/>
          <w:lang w:val="vi-VN"/>
        </w:rPr>
        <w:tab/>
      </w:r>
      <w:r w:rsidRPr="00CA1AD3">
        <w:rPr>
          <w:b/>
          <w:bCs/>
          <w:lang w:val="vi-VN"/>
        </w:rPr>
        <w:tab/>
      </w:r>
    </w:p>
    <w:p w14:paraId="28EEF854" w14:textId="18A62A0B" w:rsidR="0080680C" w:rsidRPr="002E7279" w:rsidRDefault="0080680C" w:rsidP="005E3E72">
      <w:pPr>
        <w:tabs>
          <w:tab w:val="center" w:pos="1701"/>
          <w:tab w:val="center" w:pos="6804"/>
        </w:tabs>
        <w:rPr>
          <w:bCs/>
          <w:sz w:val="22"/>
          <w:szCs w:val="22"/>
          <w:u w:val="single"/>
        </w:rPr>
      </w:pPr>
      <w:r w:rsidRPr="00CA1AD3">
        <w:rPr>
          <w:b/>
          <w:bCs/>
          <w:lang w:val="vi-VN"/>
        </w:rPr>
        <w:tab/>
      </w:r>
      <w:r w:rsidR="006E3201" w:rsidRPr="00E449D1">
        <w:rPr>
          <w:lang w:val="vi-VN"/>
        </w:rPr>
        <w:t>Số:</w:t>
      </w:r>
      <w:r w:rsidR="00A147A4">
        <w:t xml:space="preserve"> 1114</w:t>
      </w:r>
      <w:r w:rsidR="006E3201" w:rsidRPr="00E449D1">
        <w:rPr>
          <w:lang w:val="vi-VN"/>
        </w:rPr>
        <w:t>/GDĐT-TC</w:t>
      </w:r>
      <w:r>
        <w:rPr>
          <w:bCs/>
          <w:lang w:val="vi-VN"/>
        </w:rPr>
        <w:tab/>
      </w:r>
      <w:r w:rsidRPr="00386302">
        <w:rPr>
          <w:bCs/>
          <w:i/>
          <w:lang w:val="vi-VN"/>
        </w:rPr>
        <w:t>T</w:t>
      </w:r>
      <w:r>
        <w:rPr>
          <w:bCs/>
          <w:i/>
          <w:lang w:val="vi-VN"/>
        </w:rPr>
        <w:t xml:space="preserve">hành </w:t>
      </w:r>
      <w:r w:rsidRPr="00386302">
        <w:rPr>
          <w:bCs/>
          <w:i/>
          <w:lang w:val="vi-VN"/>
        </w:rPr>
        <w:t>p</w:t>
      </w:r>
      <w:r>
        <w:rPr>
          <w:bCs/>
          <w:i/>
          <w:lang w:val="vi-VN"/>
        </w:rPr>
        <w:t>hố</w:t>
      </w:r>
      <w:r w:rsidRPr="00386302">
        <w:rPr>
          <w:bCs/>
          <w:i/>
          <w:lang w:val="vi-VN"/>
        </w:rPr>
        <w:t xml:space="preserve"> Hồ Chí Minh, ngày</w:t>
      </w:r>
      <w:r w:rsidR="00A147A4">
        <w:rPr>
          <w:bCs/>
          <w:i/>
        </w:rPr>
        <w:t xml:space="preserve"> 15 </w:t>
      </w:r>
      <w:r>
        <w:rPr>
          <w:bCs/>
          <w:i/>
          <w:lang w:val="vi-VN"/>
        </w:rPr>
        <w:t>t</w:t>
      </w:r>
      <w:r w:rsidRPr="00386302">
        <w:rPr>
          <w:bCs/>
          <w:i/>
          <w:lang w:val="vi-VN"/>
        </w:rPr>
        <w:t xml:space="preserve">háng </w:t>
      </w:r>
      <w:r w:rsidR="002E7279">
        <w:rPr>
          <w:bCs/>
          <w:i/>
        </w:rPr>
        <w:t>4</w:t>
      </w:r>
      <w:r w:rsidRPr="00386302">
        <w:rPr>
          <w:bCs/>
          <w:i/>
          <w:lang w:val="vi-VN"/>
        </w:rPr>
        <w:t xml:space="preserve"> năm 20</w:t>
      </w:r>
      <w:r w:rsidR="002E7279">
        <w:rPr>
          <w:bCs/>
          <w:i/>
        </w:rPr>
        <w:t>20</w:t>
      </w:r>
    </w:p>
    <w:p w14:paraId="72B96D87" w14:textId="5FF1F4A7" w:rsidR="00F13C39" w:rsidRPr="002E7279" w:rsidRDefault="001D65FF" w:rsidP="002E7279">
      <w:pPr>
        <w:tabs>
          <w:tab w:val="center" w:pos="6804"/>
        </w:tabs>
        <w:spacing w:before="120"/>
        <w:ind w:left="-426" w:right="5669"/>
        <w:jc w:val="center"/>
        <w:rPr>
          <w:sz w:val="24"/>
          <w:szCs w:val="24"/>
        </w:rPr>
      </w:pPr>
      <w:r w:rsidRPr="002E7279">
        <w:rPr>
          <w:sz w:val="24"/>
          <w:szCs w:val="24"/>
          <w:lang w:val="vi-VN"/>
        </w:rPr>
        <w:t>V</w:t>
      </w:r>
      <w:r w:rsidRPr="002E7279">
        <w:rPr>
          <w:sz w:val="24"/>
          <w:szCs w:val="24"/>
        </w:rPr>
        <w:t xml:space="preserve">/v </w:t>
      </w:r>
      <w:r w:rsidR="002E7279" w:rsidRPr="002E7279">
        <w:rPr>
          <w:sz w:val="24"/>
          <w:szCs w:val="24"/>
        </w:rPr>
        <w:t>báo cáo về tuyển dụng</w:t>
      </w:r>
      <w:r w:rsidRPr="002E7279">
        <w:rPr>
          <w:sz w:val="24"/>
          <w:szCs w:val="24"/>
        </w:rPr>
        <w:t xml:space="preserve"> viên chức</w:t>
      </w:r>
    </w:p>
    <w:p w14:paraId="3E602922" w14:textId="77777777" w:rsidR="006E3201" w:rsidRPr="006E3201" w:rsidRDefault="0031274F" w:rsidP="00597B28">
      <w:pPr>
        <w:spacing w:before="200"/>
        <w:ind w:left="3969" w:hanging="1559"/>
        <w:jc w:val="both"/>
        <w:rPr>
          <w:sz w:val="28"/>
          <w:szCs w:val="28"/>
          <w:lang w:val="vi-VN"/>
        </w:rPr>
      </w:pPr>
      <w:r w:rsidRPr="006E3201">
        <w:rPr>
          <w:sz w:val="28"/>
          <w:szCs w:val="28"/>
          <w:lang w:val="vi-VN"/>
        </w:rPr>
        <w:t>Kính gửi</w:t>
      </w:r>
      <w:r w:rsidR="00110EB5" w:rsidRPr="006E3201">
        <w:rPr>
          <w:sz w:val="28"/>
          <w:szCs w:val="28"/>
          <w:lang w:val="vi-VN"/>
        </w:rPr>
        <w:t xml:space="preserve">: </w:t>
      </w:r>
    </w:p>
    <w:p w14:paraId="2BD203BF" w14:textId="54B5B500" w:rsidR="006E3201" w:rsidRPr="006E3201" w:rsidRDefault="006E3201" w:rsidP="00597B28">
      <w:pPr>
        <w:pStyle w:val="ListParagraph"/>
        <w:numPr>
          <w:ilvl w:val="0"/>
          <w:numId w:val="2"/>
        </w:numPr>
        <w:ind w:left="3402" w:firstLine="0"/>
        <w:jc w:val="both"/>
        <w:rPr>
          <w:sz w:val="28"/>
          <w:szCs w:val="28"/>
          <w:lang w:val="vi-VN"/>
        </w:rPr>
      </w:pPr>
      <w:r w:rsidRPr="006E3201">
        <w:rPr>
          <w:sz w:val="28"/>
          <w:szCs w:val="28"/>
        </w:rPr>
        <w:t>Hiệu trưởng trường Trung học phổ thông</w:t>
      </w:r>
      <w:r w:rsidR="00A25978">
        <w:rPr>
          <w:sz w:val="28"/>
          <w:szCs w:val="28"/>
        </w:rPr>
        <w:t xml:space="preserve"> công </w:t>
      </w:r>
      <w:proofErr w:type="gramStart"/>
      <w:r w:rsidR="00A25978">
        <w:rPr>
          <w:sz w:val="28"/>
          <w:szCs w:val="28"/>
        </w:rPr>
        <w:t>lập</w:t>
      </w:r>
      <w:r w:rsidRPr="006E3201">
        <w:rPr>
          <w:sz w:val="28"/>
          <w:szCs w:val="28"/>
        </w:rPr>
        <w:t>;</w:t>
      </w:r>
      <w:proofErr w:type="gramEnd"/>
    </w:p>
    <w:p w14:paraId="74C61655" w14:textId="5135E48A" w:rsidR="006E3201" w:rsidRPr="006E3201" w:rsidRDefault="006E3201" w:rsidP="00597B28">
      <w:pPr>
        <w:pStyle w:val="ListParagraph"/>
        <w:numPr>
          <w:ilvl w:val="0"/>
          <w:numId w:val="2"/>
        </w:numPr>
        <w:spacing w:before="120"/>
        <w:ind w:left="3402" w:firstLine="0"/>
        <w:jc w:val="both"/>
        <w:rPr>
          <w:sz w:val="28"/>
          <w:szCs w:val="28"/>
          <w:lang w:val="vi-VN"/>
        </w:rPr>
      </w:pPr>
      <w:r w:rsidRPr="006E3201">
        <w:rPr>
          <w:sz w:val="28"/>
          <w:szCs w:val="28"/>
        </w:rPr>
        <w:t xml:space="preserve">Thủ trưởng </w:t>
      </w:r>
      <w:r w:rsidR="002E7279">
        <w:rPr>
          <w:sz w:val="28"/>
          <w:szCs w:val="28"/>
        </w:rPr>
        <w:t>đ</w:t>
      </w:r>
      <w:r w:rsidRPr="006E3201">
        <w:rPr>
          <w:sz w:val="28"/>
          <w:szCs w:val="28"/>
        </w:rPr>
        <w:t xml:space="preserve">ơn vị </w:t>
      </w:r>
      <w:r w:rsidR="00597B28">
        <w:rPr>
          <w:sz w:val="28"/>
          <w:szCs w:val="28"/>
        </w:rPr>
        <w:t xml:space="preserve">sự nghiệp </w:t>
      </w:r>
      <w:r w:rsidR="00A25978">
        <w:rPr>
          <w:sz w:val="28"/>
          <w:szCs w:val="28"/>
        </w:rPr>
        <w:t xml:space="preserve">công lập </w:t>
      </w:r>
      <w:r w:rsidRPr="006E3201">
        <w:rPr>
          <w:sz w:val="28"/>
          <w:szCs w:val="28"/>
        </w:rPr>
        <w:t>trực thuộc</w:t>
      </w:r>
      <w:r>
        <w:rPr>
          <w:sz w:val="28"/>
          <w:szCs w:val="28"/>
        </w:rPr>
        <w:t xml:space="preserve"> Sở.</w:t>
      </w:r>
    </w:p>
    <w:p w14:paraId="109CD4CA" w14:textId="4EAC8DBF" w:rsidR="00F13C39" w:rsidRDefault="006E3201" w:rsidP="007F2760">
      <w:pPr>
        <w:tabs>
          <w:tab w:val="left" w:pos="6480"/>
        </w:tabs>
        <w:spacing w:before="240" w:line="320" w:lineRule="exact"/>
        <w:ind w:firstLine="709"/>
        <w:jc w:val="both"/>
      </w:pPr>
      <w:r>
        <w:t>S</w:t>
      </w:r>
      <w:r w:rsidR="00A25978">
        <w:t>ở Giáo dục và Đào tạo tiếp nhận</w:t>
      </w:r>
      <w:r w:rsidR="00B02084">
        <w:rPr>
          <w:lang w:val="vi-VN"/>
        </w:rPr>
        <w:t xml:space="preserve"> </w:t>
      </w:r>
      <w:r w:rsidR="00A25978">
        <w:t>công văn</w:t>
      </w:r>
      <w:r w:rsidR="00B02084">
        <w:rPr>
          <w:lang w:val="vi-VN"/>
        </w:rPr>
        <w:t xml:space="preserve"> số </w:t>
      </w:r>
      <w:r w:rsidR="002E7279">
        <w:t>1290</w:t>
      </w:r>
      <w:r w:rsidR="002E7279">
        <w:rPr>
          <w:lang w:val="vi-VN"/>
        </w:rPr>
        <w:t xml:space="preserve">/SNV-CCVC ngày </w:t>
      </w:r>
      <w:r w:rsidR="002E7279">
        <w:t>06</w:t>
      </w:r>
      <w:r w:rsidR="002E7279">
        <w:rPr>
          <w:lang w:val="vi-VN"/>
        </w:rPr>
        <w:t xml:space="preserve"> tháng </w:t>
      </w:r>
      <w:r w:rsidR="002E7279">
        <w:t>4</w:t>
      </w:r>
      <w:r w:rsidR="002E7279">
        <w:rPr>
          <w:lang w:val="vi-VN"/>
        </w:rPr>
        <w:t xml:space="preserve"> năm 20</w:t>
      </w:r>
      <w:r w:rsidR="002E7279">
        <w:t>20</w:t>
      </w:r>
      <w:r w:rsidR="002E7279">
        <w:rPr>
          <w:lang w:val="vi-VN"/>
        </w:rPr>
        <w:t xml:space="preserve"> của Sở Nội vụ về việc</w:t>
      </w:r>
      <w:r w:rsidR="002E7279">
        <w:t xml:space="preserve"> báo cáo các trường hợp có sai phạm về tuyển dụng công chức, viên chức</w:t>
      </w:r>
      <w:r w:rsidR="00A25978">
        <w:t>,</w:t>
      </w:r>
    </w:p>
    <w:p w14:paraId="2E6015ED" w14:textId="3408DAF6" w:rsidR="00F327F9" w:rsidRDefault="00F327F9" w:rsidP="007F2760">
      <w:pPr>
        <w:tabs>
          <w:tab w:val="left" w:pos="6480"/>
        </w:tabs>
        <w:spacing w:before="120" w:line="320" w:lineRule="exact"/>
        <w:ind w:firstLine="709"/>
        <w:jc w:val="both"/>
      </w:pPr>
      <w:r>
        <w:t xml:space="preserve">Sở Giáo dục và Đào tạo </w:t>
      </w:r>
      <w:r w:rsidR="00D60C8E">
        <w:t xml:space="preserve">đề nghị đơn vị </w:t>
      </w:r>
      <w:r w:rsidR="00597B28">
        <w:t>thực hiện</w:t>
      </w:r>
      <w:r>
        <w:t xml:space="preserve"> các nội dung sau:</w:t>
      </w:r>
    </w:p>
    <w:p w14:paraId="060810FB" w14:textId="3B66CA98" w:rsidR="005E731E" w:rsidRDefault="00993DD9" w:rsidP="00D60C8E">
      <w:pPr>
        <w:pStyle w:val="ListParagraph"/>
        <w:numPr>
          <w:ilvl w:val="0"/>
          <w:numId w:val="3"/>
        </w:numPr>
        <w:tabs>
          <w:tab w:val="left" w:pos="993"/>
          <w:tab w:val="left" w:pos="6480"/>
        </w:tabs>
        <w:spacing w:before="120" w:line="320" w:lineRule="exact"/>
        <w:ind w:left="0" w:firstLine="709"/>
        <w:contextualSpacing w:val="0"/>
        <w:jc w:val="both"/>
      </w:pPr>
      <w:r>
        <w:t>Căn cứ vào các quy định (</w:t>
      </w:r>
      <w:r>
        <w:rPr>
          <w:i/>
          <w:iCs/>
        </w:rPr>
        <w:t>Phụ lục đính kèm</w:t>
      </w:r>
      <w:r>
        <w:t>), t</w:t>
      </w:r>
      <w:r w:rsidR="00D60C8E">
        <w:t>hống kê danh sách các trường hợp</w:t>
      </w:r>
      <w:r w:rsidR="005E731E">
        <w:t xml:space="preserve"> hưởng lương từ nguồn ngân sách nhà nước thuộc các đối tượng</w:t>
      </w:r>
      <w:r w:rsidR="00852978">
        <w:t xml:space="preserve"> tuyển dụng theo hai mốc thời gian</w:t>
      </w:r>
      <w:r w:rsidR="00852978" w:rsidRPr="00852978">
        <w:rPr>
          <w:b/>
          <w:bCs/>
          <w:i/>
          <w:iCs/>
        </w:rPr>
        <w:t xml:space="preserve"> </w:t>
      </w:r>
      <w:r w:rsidR="00852978" w:rsidRPr="00D60C8E">
        <w:rPr>
          <w:b/>
          <w:bCs/>
          <w:i/>
          <w:iCs/>
        </w:rPr>
        <w:t>từ ngày 28 tháng 12 năm 2017 trở về trước</w:t>
      </w:r>
      <w:r w:rsidR="00852978">
        <w:t xml:space="preserve"> (</w:t>
      </w:r>
      <w:r w:rsidR="00852978" w:rsidRPr="00D60C8E">
        <w:rPr>
          <w:i/>
          <w:iCs/>
        </w:rPr>
        <w:t>Biểu số 1</w:t>
      </w:r>
      <w:r w:rsidR="00852978">
        <w:rPr>
          <w:i/>
          <w:iCs/>
        </w:rPr>
        <w:t xml:space="preserve"> đính kèm</w:t>
      </w:r>
      <w:r w:rsidR="00852978">
        <w:t xml:space="preserve">) và </w:t>
      </w:r>
      <w:r w:rsidR="00852978" w:rsidRPr="00D60C8E">
        <w:rPr>
          <w:b/>
          <w:bCs/>
          <w:i/>
          <w:iCs/>
        </w:rPr>
        <w:t>sau ngày 28 tháng 12 năm 2017</w:t>
      </w:r>
      <w:r w:rsidR="00852978">
        <w:rPr>
          <w:b/>
          <w:bCs/>
          <w:i/>
          <w:iCs/>
        </w:rPr>
        <w:t xml:space="preserve"> đến hiện tại</w:t>
      </w:r>
      <w:r w:rsidR="00852978">
        <w:t xml:space="preserve"> (</w:t>
      </w:r>
      <w:r w:rsidR="00852978" w:rsidRPr="00D60C8E">
        <w:rPr>
          <w:i/>
          <w:iCs/>
        </w:rPr>
        <w:t>Biểu số 2</w:t>
      </w:r>
      <w:r w:rsidR="00852978">
        <w:rPr>
          <w:i/>
          <w:iCs/>
        </w:rPr>
        <w:t xml:space="preserve"> đính kèm</w:t>
      </w:r>
      <w:r w:rsidR="00852978">
        <w:t>)</w:t>
      </w:r>
      <w:r>
        <w:t>,</w:t>
      </w:r>
      <w:r w:rsidR="00852978">
        <w:t xml:space="preserve"> </w:t>
      </w:r>
      <w:r>
        <w:t>t</w:t>
      </w:r>
      <w:r w:rsidR="00852978">
        <w:t xml:space="preserve">rong đó liệt kê cụ thể các trường hợp </w:t>
      </w:r>
      <w:r>
        <w:t>v</w:t>
      </w:r>
      <w:r w:rsidR="00852978">
        <w:t>ề tuyển dụng viên chức sau</w:t>
      </w:r>
      <w:r w:rsidR="005E731E">
        <w:t>:</w:t>
      </w:r>
    </w:p>
    <w:p w14:paraId="5F449C08" w14:textId="3FE96EC8" w:rsidR="004F1019" w:rsidRDefault="004F1019" w:rsidP="00CD1146">
      <w:pPr>
        <w:pStyle w:val="ListParagraph"/>
        <w:numPr>
          <w:ilvl w:val="0"/>
          <w:numId w:val="2"/>
        </w:numPr>
        <w:tabs>
          <w:tab w:val="left" w:pos="1134"/>
          <w:tab w:val="left" w:pos="6480"/>
        </w:tabs>
        <w:spacing w:before="60" w:line="320" w:lineRule="exact"/>
        <w:ind w:left="0" w:firstLine="851"/>
        <w:contextualSpacing w:val="0"/>
        <w:jc w:val="both"/>
      </w:pPr>
      <w:r>
        <w:t>H</w:t>
      </w:r>
      <w:r w:rsidR="00D60C8E">
        <w:t>iện nay chưa là viên chức</w:t>
      </w:r>
      <w:r w:rsidR="00FF6A52">
        <w:t xml:space="preserve"> (chưa qua tuyển dụng</w:t>
      </w:r>
      <w:r w:rsidR="00993DD9">
        <w:t xml:space="preserve"> đang là hợp đồng lao động</w:t>
      </w:r>
      <w:r w:rsidR="00FF6A52">
        <w:t>)</w:t>
      </w:r>
      <w:r>
        <w:t>.</w:t>
      </w:r>
    </w:p>
    <w:p w14:paraId="6557BF03" w14:textId="27D3D1D7" w:rsidR="004F1019" w:rsidRDefault="004F1019" w:rsidP="00CD1146">
      <w:pPr>
        <w:pStyle w:val="ListParagraph"/>
        <w:numPr>
          <w:ilvl w:val="0"/>
          <w:numId w:val="2"/>
        </w:numPr>
        <w:tabs>
          <w:tab w:val="left" w:pos="1134"/>
          <w:tab w:val="left" w:pos="6480"/>
        </w:tabs>
        <w:spacing w:before="60" w:line="320" w:lineRule="exact"/>
        <w:ind w:left="0" w:firstLine="851"/>
        <w:contextualSpacing w:val="0"/>
        <w:jc w:val="both"/>
      </w:pPr>
      <w:r>
        <w:t>Đã là viên chức (qua tuyển dụng) nhưng</w:t>
      </w:r>
      <w:r w:rsidR="00852978">
        <w:t xml:space="preserve"> tại thời điểm tuyển dụng</w:t>
      </w:r>
      <w:r>
        <w:t xml:space="preserve"> chưa đủ văn bằng, chứng chỉ chuyên môn, nghiệp vụ theo chuẩn chức danh nghề nghiệp</w:t>
      </w:r>
      <w:r w:rsidR="00852978">
        <w:t xml:space="preserve">, đến nay đã </w:t>
      </w:r>
      <w:r w:rsidR="00CD1146">
        <w:t>hoàn thiện hoặc chưa hoàn thiện tiêu chuẩn, điều kiện theo quy định</w:t>
      </w:r>
      <w:r>
        <w:t>.</w:t>
      </w:r>
    </w:p>
    <w:p w14:paraId="40A7AF6A" w14:textId="273FB36B" w:rsidR="00FF6A52" w:rsidRPr="00F94467" w:rsidRDefault="006D579A" w:rsidP="00D60C8E">
      <w:pPr>
        <w:pStyle w:val="ListParagraph"/>
        <w:numPr>
          <w:ilvl w:val="0"/>
          <w:numId w:val="3"/>
        </w:numPr>
        <w:tabs>
          <w:tab w:val="left" w:pos="993"/>
          <w:tab w:val="left" w:pos="6480"/>
        </w:tabs>
        <w:spacing w:before="120" w:line="320" w:lineRule="exact"/>
        <w:ind w:left="0" w:firstLine="709"/>
        <w:contextualSpacing w:val="0"/>
        <w:jc w:val="both"/>
        <w:rPr>
          <w:lang w:val="vi-VN"/>
        </w:rPr>
      </w:pPr>
      <w:r>
        <w:t>G</w:t>
      </w:r>
      <w:r w:rsidRPr="007A2A64">
        <w:rPr>
          <w:lang w:val="vi-VN"/>
        </w:rPr>
        <w:t xml:space="preserve">ửi </w:t>
      </w:r>
      <w:r w:rsidR="00D60C8E">
        <w:t>Biểu số 1 và Biểu số 2</w:t>
      </w:r>
      <w:r w:rsidR="00FF6A52">
        <w:t xml:space="preserve"> kèm các hồ sơ minh chứng liên quan (</w:t>
      </w:r>
      <w:r w:rsidR="00FF6A52" w:rsidRPr="00F94467">
        <w:rPr>
          <w:i/>
          <w:iCs/>
        </w:rPr>
        <w:t>bản sao: Hợp đồng lao động hoặc Quyết định về hợp đồng lao động; Quyết định nâng lương hiện hưởng; các văn bằng chuyên môn, chứng chỉ nghiệp vụ; Bảng tổng hợp quá trình tham gia bảo hiểm xã hội</w:t>
      </w:r>
      <w:r w:rsidR="00FF6A52">
        <w:t xml:space="preserve">) </w:t>
      </w:r>
      <w:r>
        <w:t xml:space="preserve">về Sở Giáo dục và Đào tạo (Phòng Tổ chức cán bộ) </w:t>
      </w:r>
      <w:r w:rsidR="00D60C8E">
        <w:t>b</w:t>
      </w:r>
      <w:r>
        <w:t>ằng đường công văn</w:t>
      </w:r>
      <w:r w:rsidR="00FF6A52">
        <w:t>;</w:t>
      </w:r>
      <w:r>
        <w:t xml:space="preserve"> đồng thời gửi tập tin dữ liệu điện tử </w:t>
      </w:r>
      <w:r w:rsidR="00FF6A52">
        <w:t xml:space="preserve">của 02 biểu mẫu </w:t>
      </w:r>
      <w:r>
        <w:t xml:space="preserve">về địa chỉ </w:t>
      </w:r>
      <w:r w:rsidR="00D60C8E">
        <w:t xml:space="preserve">hộp thư: </w:t>
      </w:r>
      <w:hyperlink r:id="rId8" w:history="1">
        <w:r w:rsidR="00D60C8E" w:rsidRPr="005533F3">
          <w:rPr>
            <w:rStyle w:val="Hyperlink"/>
          </w:rPr>
          <w:t>pntanh.sgddt@tphcm.gov.vn</w:t>
        </w:r>
      </w:hyperlink>
      <w:r w:rsidR="00D704BB">
        <w:t>)</w:t>
      </w:r>
      <w:r>
        <w:t xml:space="preserve"> </w:t>
      </w:r>
      <w:r w:rsidR="00D704BB" w:rsidRPr="00D704BB">
        <w:rPr>
          <w:b/>
        </w:rPr>
        <w:t xml:space="preserve">chậm nhất </w:t>
      </w:r>
      <w:r w:rsidRPr="00D704BB">
        <w:rPr>
          <w:b/>
          <w:lang w:val="vi-VN"/>
        </w:rPr>
        <w:t>t</w:t>
      </w:r>
      <w:r w:rsidRPr="007A2A64">
        <w:rPr>
          <w:b/>
          <w:lang w:val="vi-VN"/>
        </w:rPr>
        <w:t>rước</w:t>
      </w:r>
      <w:r>
        <w:rPr>
          <w:b/>
        </w:rPr>
        <w:t xml:space="preserve"> Thứ </w:t>
      </w:r>
      <w:r w:rsidR="00FF6A52">
        <w:rPr>
          <w:b/>
        </w:rPr>
        <w:t>Ba</w:t>
      </w:r>
      <w:r w:rsidRPr="007A2A64">
        <w:rPr>
          <w:b/>
          <w:lang w:val="vi-VN"/>
        </w:rPr>
        <w:t xml:space="preserve"> ngày </w:t>
      </w:r>
      <w:r w:rsidR="00EE3948">
        <w:rPr>
          <w:b/>
        </w:rPr>
        <w:t>2</w:t>
      </w:r>
      <w:r w:rsidR="00FF6A52">
        <w:rPr>
          <w:b/>
        </w:rPr>
        <w:t>1</w:t>
      </w:r>
      <w:r w:rsidRPr="007A2A64">
        <w:rPr>
          <w:b/>
          <w:lang w:val="vi-VN"/>
        </w:rPr>
        <w:t>/</w:t>
      </w:r>
      <w:r w:rsidR="00FF6A52">
        <w:rPr>
          <w:b/>
        </w:rPr>
        <w:t>4</w:t>
      </w:r>
      <w:r w:rsidRPr="007A2A64">
        <w:rPr>
          <w:b/>
          <w:lang w:val="vi-VN"/>
        </w:rPr>
        <w:t>/20</w:t>
      </w:r>
      <w:r w:rsidR="00FF6A52">
        <w:rPr>
          <w:b/>
        </w:rPr>
        <w:t>20</w:t>
      </w:r>
      <w:r w:rsidR="00D704BB" w:rsidRPr="00D704BB">
        <w:t>.</w:t>
      </w:r>
      <w:r w:rsidR="007F2760">
        <w:t xml:space="preserve"> </w:t>
      </w:r>
    </w:p>
    <w:p w14:paraId="51D2DAF3" w14:textId="77686326" w:rsidR="00F94467" w:rsidRPr="00F94467" w:rsidRDefault="00F94467" w:rsidP="00F94467">
      <w:pPr>
        <w:pStyle w:val="ListParagraph"/>
        <w:tabs>
          <w:tab w:val="left" w:pos="993"/>
          <w:tab w:val="left" w:pos="6480"/>
        </w:tabs>
        <w:spacing w:before="120" w:line="320" w:lineRule="exact"/>
        <w:ind w:left="0" w:firstLine="709"/>
        <w:contextualSpacing w:val="0"/>
        <w:jc w:val="both"/>
        <w:rPr>
          <w:b/>
          <w:bCs/>
          <w:u w:val="single"/>
        </w:rPr>
      </w:pPr>
      <w:r w:rsidRPr="00F94467">
        <w:rPr>
          <w:b/>
          <w:bCs/>
          <w:u w:val="single"/>
        </w:rPr>
        <w:t>Lưu ý</w:t>
      </w:r>
      <w:r w:rsidRPr="00F94467">
        <w:rPr>
          <w:b/>
          <w:bCs/>
        </w:rPr>
        <w:t xml:space="preserve">: </w:t>
      </w:r>
      <w:r>
        <w:t>Đối với các đơn vị không có trường hợp nào thì báo cáo bằng công văn</w:t>
      </w:r>
      <w:r w:rsidR="001F63DB">
        <w:br/>
      </w:r>
      <w:r>
        <w:t>ghi cụ thể nội dung “</w:t>
      </w:r>
      <w:r w:rsidRPr="00F94467">
        <w:rPr>
          <w:i/>
          <w:iCs/>
        </w:rPr>
        <w:t>Trường/Trung tâm không có trường hợp hiện nay chưa là viên chức nhưng đang được hưởng lương từ nguồn ngân sách nhà nước</w:t>
      </w:r>
      <w:r>
        <w:t>”.</w:t>
      </w:r>
    </w:p>
    <w:p w14:paraId="4CD09F66" w14:textId="4D66D67B" w:rsidR="00A61F72" w:rsidRPr="00D704BB" w:rsidRDefault="00FF6A52" w:rsidP="007F2760">
      <w:pPr>
        <w:tabs>
          <w:tab w:val="left" w:pos="6480"/>
        </w:tabs>
        <w:spacing w:before="120" w:line="320" w:lineRule="exact"/>
        <w:ind w:firstLine="709"/>
        <w:jc w:val="both"/>
        <w:rPr>
          <w:lang w:val="vi-VN"/>
        </w:rPr>
      </w:pPr>
      <w:r>
        <w:t>Thủ trưởng đơn vị chịu trách nhiệm</w:t>
      </w:r>
      <w:r w:rsidR="00F94467">
        <w:t xml:space="preserve"> về</w:t>
      </w:r>
      <w:r>
        <w:t xml:space="preserve"> tính chính xác của nội dung báo cáo</w:t>
      </w:r>
      <w:r w:rsidR="00F94467">
        <w:t>.</w:t>
      </w:r>
      <w:r>
        <w:t xml:space="preserve"> </w:t>
      </w:r>
      <w:r w:rsidR="007F2760">
        <w:t>Trên</w:t>
      </w:r>
      <w:r w:rsidR="001F63DB">
        <w:br/>
      </w:r>
      <w:r w:rsidR="007F2760">
        <w:t xml:space="preserve">cơ sở </w:t>
      </w:r>
      <w:r w:rsidR="00F327F9">
        <w:t>danh sách</w:t>
      </w:r>
      <w:r w:rsidR="00F94467">
        <w:t xml:space="preserve"> báo cáo</w:t>
      </w:r>
      <w:r w:rsidR="007F2760">
        <w:t>, Sở Giáo dục và Đào tạo</w:t>
      </w:r>
      <w:r w:rsidR="007A2A64" w:rsidRPr="00D704BB">
        <w:rPr>
          <w:lang w:val="vi-VN"/>
        </w:rPr>
        <w:t xml:space="preserve"> tổng hợp gửi </w:t>
      </w:r>
      <w:r w:rsidR="003F0F56" w:rsidRPr="00D704BB">
        <w:rPr>
          <w:lang w:val="vi-VN"/>
        </w:rPr>
        <w:t>Sở Nội vụ</w:t>
      </w:r>
      <w:r w:rsidR="007F2760">
        <w:t xml:space="preserve"> thực hiện theo quy định</w:t>
      </w:r>
      <w:r w:rsidR="00764459" w:rsidRPr="00D704BB">
        <w:rPr>
          <w:lang w:val="vi-VN"/>
        </w:rPr>
        <w:t>.</w:t>
      </w:r>
      <w:r w:rsidR="007C0652" w:rsidRPr="00D704BB">
        <w:rPr>
          <w:lang w:val="vi-VN"/>
        </w:rPr>
        <w:t>/.</w:t>
      </w:r>
    </w:p>
    <w:p w14:paraId="74CEE042" w14:textId="64DB974D" w:rsidR="006E3201" w:rsidRPr="006E3201" w:rsidRDefault="006E3201" w:rsidP="005E3E72">
      <w:pPr>
        <w:tabs>
          <w:tab w:val="center" w:pos="6804"/>
        </w:tabs>
        <w:jc w:val="both"/>
        <w:rPr>
          <w:b/>
          <w:sz w:val="28"/>
          <w:szCs w:val="28"/>
          <w:lang w:val="vi-VN"/>
        </w:rPr>
      </w:pPr>
      <w:r>
        <w:rPr>
          <w:b/>
          <w:i/>
          <w:color w:val="000000"/>
          <w:sz w:val="24"/>
          <w:szCs w:val="24"/>
          <w:lang w:val="vi-VN"/>
        </w:rPr>
        <w:tab/>
      </w:r>
      <w:r w:rsidRPr="006E3201">
        <w:rPr>
          <w:b/>
          <w:sz w:val="28"/>
          <w:szCs w:val="28"/>
          <w:lang w:val="vi-VN"/>
        </w:rPr>
        <w:t>TL. GIÁM ĐỐC</w:t>
      </w:r>
    </w:p>
    <w:p w14:paraId="7A7FF207" w14:textId="386F6C3D" w:rsidR="00A61F72" w:rsidRPr="006E3201" w:rsidRDefault="00B67E9E" w:rsidP="006E3201">
      <w:pPr>
        <w:tabs>
          <w:tab w:val="center" w:pos="6804"/>
        </w:tabs>
        <w:jc w:val="both"/>
        <w:rPr>
          <w:b/>
          <w:sz w:val="28"/>
          <w:szCs w:val="28"/>
        </w:rPr>
      </w:pPr>
      <w:r w:rsidRPr="00B67E9E">
        <w:rPr>
          <w:b/>
          <w:i/>
          <w:color w:val="000000"/>
          <w:sz w:val="24"/>
          <w:szCs w:val="24"/>
          <w:lang w:val="vi-VN"/>
        </w:rPr>
        <w:t>Nơi nhận:</w:t>
      </w:r>
      <w:r w:rsidR="00844132">
        <w:rPr>
          <w:b/>
          <w:sz w:val="28"/>
          <w:szCs w:val="28"/>
          <w:lang w:val="vi-VN"/>
        </w:rPr>
        <w:tab/>
      </w:r>
      <w:r w:rsidR="00325232" w:rsidRPr="0080680C">
        <w:rPr>
          <w:b/>
          <w:sz w:val="28"/>
          <w:szCs w:val="28"/>
          <w:lang w:val="vi-VN"/>
        </w:rPr>
        <w:t>TRƯỞNG</w:t>
      </w:r>
      <w:r w:rsidR="00325232" w:rsidRPr="0080680C">
        <w:rPr>
          <w:sz w:val="28"/>
          <w:szCs w:val="28"/>
          <w:lang w:val="vi-VN"/>
        </w:rPr>
        <w:t xml:space="preserve"> </w:t>
      </w:r>
      <w:r w:rsidR="00A61F72" w:rsidRPr="0080680C">
        <w:rPr>
          <w:b/>
          <w:sz w:val="28"/>
          <w:szCs w:val="28"/>
          <w:lang w:val="vi-VN"/>
        </w:rPr>
        <w:t>PHÒNG</w:t>
      </w:r>
      <w:r w:rsidR="006E3201">
        <w:rPr>
          <w:b/>
          <w:sz w:val="28"/>
          <w:szCs w:val="28"/>
        </w:rPr>
        <w:t xml:space="preserve"> TỔ CHỨC CÁN BỘ</w:t>
      </w:r>
    </w:p>
    <w:p w14:paraId="1974FEEA" w14:textId="4878B487" w:rsidR="00B67E9E" w:rsidRDefault="00B67E9E" w:rsidP="00B67E9E">
      <w:pPr>
        <w:rPr>
          <w:color w:val="000000"/>
          <w:sz w:val="22"/>
          <w:szCs w:val="20"/>
          <w:lang w:val="vi-VN"/>
        </w:rPr>
      </w:pPr>
      <w:r w:rsidRPr="00B67E9E">
        <w:rPr>
          <w:color w:val="000000"/>
          <w:sz w:val="22"/>
          <w:szCs w:val="20"/>
          <w:lang w:val="vi-VN"/>
        </w:rPr>
        <w:t xml:space="preserve">- Như </w:t>
      </w:r>
      <w:r>
        <w:rPr>
          <w:color w:val="000000"/>
          <w:sz w:val="22"/>
          <w:szCs w:val="20"/>
          <w:lang w:val="vi-VN"/>
        </w:rPr>
        <w:t>trên</w:t>
      </w:r>
      <w:r w:rsidRPr="00B67E9E">
        <w:rPr>
          <w:color w:val="000000"/>
          <w:sz w:val="22"/>
          <w:szCs w:val="20"/>
          <w:lang w:val="vi-VN"/>
        </w:rPr>
        <w:t>;</w:t>
      </w:r>
    </w:p>
    <w:p w14:paraId="59B277AF" w14:textId="43C15DA6" w:rsidR="005440CF" w:rsidRPr="005440CF" w:rsidRDefault="005440CF" w:rsidP="00640830">
      <w:pPr>
        <w:tabs>
          <w:tab w:val="center" w:pos="6804"/>
        </w:tabs>
        <w:rPr>
          <w:color w:val="000000"/>
          <w:sz w:val="22"/>
          <w:szCs w:val="20"/>
        </w:rPr>
      </w:pPr>
      <w:r>
        <w:rPr>
          <w:color w:val="000000"/>
          <w:sz w:val="22"/>
          <w:szCs w:val="20"/>
        </w:rPr>
        <w:t>- Giám đốc Sở (</w:t>
      </w:r>
      <w:r w:rsidRPr="00F94467">
        <w:rPr>
          <w:i/>
          <w:iCs/>
          <w:color w:val="000000"/>
          <w:sz w:val="22"/>
          <w:szCs w:val="20"/>
        </w:rPr>
        <w:t>để báo cáo</w:t>
      </w:r>
      <w:r>
        <w:rPr>
          <w:color w:val="000000"/>
          <w:sz w:val="22"/>
          <w:szCs w:val="20"/>
        </w:rPr>
        <w:t>);</w:t>
      </w:r>
      <w:r w:rsidR="00640830">
        <w:rPr>
          <w:color w:val="000000"/>
          <w:sz w:val="22"/>
          <w:szCs w:val="20"/>
        </w:rPr>
        <w:tab/>
      </w:r>
      <w:r w:rsidR="002C29D0">
        <w:rPr>
          <w:color w:val="000000"/>
          <w:sz w:val="22"/>
          <w:szCs w:val="20"/>
        </w:rPr>
        <w:t>(</w:t>
      </w:r>
      <w:r w:rsidR="002C29D0">
        <w:rPr>
          <w:i/>
          <w:iCs/>
          <w:color w:val="000000"/>
          <w:sz w:val="22"/>
          <w:szCs w:val="20"/>
        </w:rPr>
        <w:t>đã ký</w:t>
      </w:r>
      <w:r w:rsidR="002C29D0">
        <w:rPr>
          <w:color w:val="000000"/>
          <w:sz w:val="22"/>
          <w:szCs w:val="20"/>
        </w:rPr>
        <w:t>)</w:t>
      </w:r>
    </w:p>
    <w:p w14:paraId="386420F6" w14:textId="35047E79" w:rsidR="00325232" w:rsidRPr="00B67E9E" w:rsidRDefault="00B67E9E" w:rsidP="00B67E9E">
      <w:pPr>
        <w:tabs>
          <w:tab w:val="center" w:pos="6804"/>
        </w:tabs>
        <w:jc w:val="both"/>
        <w:rPr>
          <w:sz w:val="28"/>
          <w:szCs w:val="28"/>
          <w:lang w:val="vi-VN"/>
        </w:rPr>
      </w:pPr>
      <w:r w:rsidRPr="00B67E9E">
        <w:rPr>
          <w:color w:val="000000"/>
          <w:sz w:val="22"/>
          <w:szCs w:val="20"/>
          <w:lang w:val="vi-VN"/>
        </w:rPr>
        <w:t xml:space="preserve">- Lưu: </w:t>
      </w:r>
      <w:r w:rsidR="00F94467">
        <w:rPr>
          <w:color w:val="000000"/>
          <w:sz w:val="22"/>
          <w:szCs w:val="20"/>
        </w:rPr>
        <w:t xml:space="preserve">VT, </w:t>
      </w:r>
      <w:r w:rsidRPr="00B67E9E">
        <w:rPr>
          <w:color w:val="000000"/>
          <w:sz w:val="22"/>
          <w:szCs w:val="20"/>
          <w:lang w:val="vi-VN"/>
        </w:rPr>
        <w:t>TCCB. TA.</w:t>
      </w:r>
    </w:p>
    <w:p w14:paraId="054015F1" w14:textId="77777777" w:rsidR="00F94467" w:rsidRDefault="00734526" w:rsidP="005E3E72">
      <w:pPr>
        <w:tabs>
          <w:tab w:val="center" w:pos="6804"/>
        </w:tabs>
        <w:spacing w:before="240"/>
        <w:ind w:right="-1"/>
        <w:jc w:val="both"/>
        <w:rPr>
          <w:b/>
          <w:sz w:val="28"/>
          <w:szCs w:val="28"/>
          <w:lang w:val="vi-VN"/>
        </w:rPr>
      </w:pPr>
      <w:r>
        <w:rPr>
          <w:b/>
          <w:sz w:val="28"/>
          <w:szCs w:val="28"/>
          <w:lang w:val="vi-VN"/>
        </w:rPr>
        <w:tab/>
      </w:r>
    </w:p>
    <w:p w14:paraId="3AEF6C1F" w14:textId="77777777" w:rsidR="007F7BEC" w:rsidRDefault="00F94467" w:rsidP="00993DD9">
      <w:pPr>
        <w:tabs>
          <w:tab w:val="center" w:pos="6804"/>
        </w:tabs>
        <w:spacing w:before="240"/>
        <w:ind w:right="-1"/>
        <w:jc w:val="both"/>
        <w:rPr>
          <w:b/>
          <w:sz w:val="28"/>
          <w:szCs w:val="28"/>
        </w:rPr>
        <w:sectPr w:rsidR="007F7BEC" w:rsidSect="005E3E72">
          <w:headerReference w:type="default" r:id="rId9"/>
          <w:pgSz w:w="11907" w:h="16840" w:code="9"/>
          <w:pgMar w:top="851" w:right="851" w:bottom="426" w:left="1418" w:header="720" w:footer="567" w:gutter="0"/>
          <w:cols w:space="720"/>
          <w:docGrid w:linePitch="360"/>
        </w:sectPr>
      </w:pPr>
      <w:r>
        <w:rPr>
          <w:b/>
          <w:sz w:val="28"/>
          <w:szCs w:val="28"/>
          <w:lang w:val="vi-VN"/>
        </w:rPr>
        <w:tab/>
      </w:r>
      <w:r>
        <w:rPr>
          <w:b/>
          <w:sz w:val="28"/>
          <w:szCs w:val="28"/>
        </w:rPr>
        <w:t>Tạ Thị Minh Thư</w:t>
      </w:r>
    </w:p>
    <w:p w14:paraId="405AD921" w14:textId="6DFD7A25" w:rsidR="00993DD9" w:rsidRPr="00993DD9" w:rsidRDefault="00993DD9" w:rsidP="00993DD9">
      <w:pPr>
        <w:tabs>
          <w:tab w:val="center" w:pos="6804"/>
        </w:tabs>
        <w:ind w:right="-1"/>
        <w:jc w:val="center"/>
        <w:rPr>
          <w:b/>
          <w:sz w:val="28"/>
          <w:szCs w:val="28"/>
        </w:rPr>
      </w:pPr>
      <w:r w:rsidRPr="00993DD9">
        <w:rPr>
          <w:b/>
          <w:sz w:val="28"/>
          <w:szCs w:val="28"/>
        </w:rPr>
        <w:lastRenderedPageBreak/>
        <w:t>PHỤ LỤC</w:t>
      </w:r>
    </w:p>
    <w:p w14:paraId="3043C405" w14:textId="7E7DC4AE" w:rsidR="00993DD9" w:rsidRPr="00993DD9" w:rsidRDefault="00993DD9" w:rsidP="00993DD9">
      <w:pPr>
        <w:tabs>
          <w:tab w:val="center" w:pos="6804"/>
        </w:tabs>
        <w:ind w:right="-1"/>
        <w:jc w:val="center"/>
        <w:rPr>
          <w:bCs/>
          <w:sz w:val="28"/>
          <w:szCs w:val="28"/>
        </w:rPr>
      </w:pPr>
      <w:r w:rsidRPr="00993DD9">
        <w:rPr>
          <w:bCs/>
          <w:sz w:val="28"/>
          <w:szCs w:val="28"/>
        </w:rPr>
        <w:t>(</w:t>
      </w:r>
      <w:r w:rsidRPr="00993DD9">
        <w:rPr>
          <w:bCs/>
          <w:i/>
          <w:iCs/>
          <w:sz w:val="28"/>
          <w:szCs w:val="28"/>
        </w:rPr>
        <w:t>Kèm theo công văn số              /GDĐT-TC ngày       tháng 4 năm 2020</w:t>
      </w:r>
      <w:r>
        <w:rPr>
          <w:bCs/>
          <w:i/>
          <w:iCs/>
          <w:sz w:val="28"/>
          <w:szCs w:val="28"/>
        </w:rPr>
        <w:br/>
      </w:r>
      <w:r w:rsidRPr="00993DD9">
        <w:rPr>
          <w:bCs/>
          <w:i/>
          <w:iCs/>
          <w:sz w:val="28"/>
          <w:szCs w:val="28"/>
        </w:rPr>
        <w:t>của Sở Giáo dục và Đào tạo</w:t>
      </w:r>
      <w:r w:rsidRPr="00993DD9">
        <w:rPr>
          <w:bCs/>
          <w:sz w:val="28"/>
          <w:szCs w:val="28"/>
        </w:rPr>
        <w:t>)</w:t>
      </w:r>
    </w:p>
    <w:p w14:paraId="7495FF82" w14:textId="59A72329" w:rsidR="00993DD9" w:rsidRDefault="00993DD9" w:rsidP="00133C13">
      <w:pPr>
        <w:pStyle w:val="ListParagraph"/>
        <w:numPr>
          <w:ilvl w:val="0"/>
          <w:numId w:val="7"/>
        </w:numPr>
        <w:tabs>
          <w:tab w:val="left" w:pos="709"/>
          <w:tab w:val="center" w:pos="6804"/>
        </w:tabs>
        <w:spacing w:before="240"/>
        <w:ind w:left="0" w:right="-1" w:firstLine="284"/>
        <w:jc w:val="both"/>
        <w:rPr>
          <w:bCs/>
        </w:rPr>
      </w:pPr>
      <w:r>
        <w:rPr>
          <w:bCs/>
        </w:rPr>
        <w:t xml:space="preserve">Nghị định 116/2003/NĐ-CP ngày 10/10/2003 của Chính </w:t>
      </w:r>
      <w:r w:rsidR="009139D3">
        <w:rPr>
          <w:bCs/>
        </w:rPr>
        <w:t>p</w:t>
      </w:r>
      <w:r>
        <w:rPr>
          <w:bCs/>
        </w:rPr>
        <w:t xml:space="preserve">hủ </w:t>
      </w:r>
      <w:r w:rsidR="009139D3" w:rsidRPr="009139D3">
        <w:rPr>
          <w:bCs/>
        </w:rPr>
        <w:t>về việc tuyển dụng, sử dụng và quản lý cán bộ, công chức trong các đơn vị sự nghiệp của nhà nước</w:t>
      </w:r>
      <w:r w:rsidR="009139D3">
        <w:rPr>
          <w:bCs/>
        </w:rPr>
        <w:t>.</w:t>
      </w:r>
    </w:p>
    <w:p w14:paraId="783016C8" w14:textId="77777777" w:rsidR="000962E5" w:rsidRDefault="009139D3" w:rsidP="00133C13">
      <w:pPr>
        <w:pStyle w:val="ListParagraph"/>
        <w:numPr>
          <w:ilvl w:val="0"/>
          <w:numId w:val="7"/>
        </w:numPr>
        <w:tabs>
          <w:tab w:val="left" w:pos="709"/>
          <w:tab w:val="center" w:pos="6804"/>
        </w:tabs>
        <w:spacing w:before="240"/>
        <w:ind w:left="0" w:right="-1" w:firstLine="284"/>
        <w:jc w:val="both"/>
        <w:rPr>
          <w:bCs/>
        </w:rPr>
      </w:pPr>
      <w:r w:rsidRPr="000962E5">
        <w:rPr>
          <w:bCs/>
        </w:rPr>
        <w:t xml:space="preserve">Nghị định số 121/2006/NĐ-CP ngày 23/10/2006 của Chính phủ </w:t>
      </w:r>
      <w:bookmarkStart w:id="0" w:name="loai_1_name"/>
      <w:r w:rsidRPr="000962E5">
        <w:rPr>
          <w:bCs/>
        </w:rPr>
        <w:t>sửa đổi, bổ sung một số điều của Nghị định số</w:t>
      </w:r>
      <w:bookmarkEnd w:id="0"/>
      <w:r w:rsidRPr="000962E5">
        <w:rPr>
          <w:bCs/>
        </w:rPr>
        <w:t xml:space="preserve"> </w:t>
      </w:r>
      <w:hyperlink r:id="rId10" w:tgtFrame="_blank" w:tooltip="Nghị định 116/2003/NĐ-CP" w:history="1">
        <w:r w:rsidRPr="000962E5">
          <w:rPr>
            <w:bCs/>
          </w:rPr>
          <w:t>116/2003/NĐ-CP</w:t>
        </w:r>
      </w:hyperlink>
      <w:r w:rsidRPr="000962E5">
        <w:rPr>
          <w:bCs/>
        </w:rPr>
        <w:t xml:space="preserve"> ngày 10/10/2003 của Chính phủ về việc tuyển dụng, sử dụng và quản lý cán bộ, công chức trong các đơn vị sự nghiệp của nhà nước.</w:t>
      </w:r>
    </w:p>
    <w:p w14:paraId="448AF7B1" w14:textId="75389D1D" w:rsidR="00E85BD9" w:rsidRDefault="00E85BD9" w:rsidP="00E85BD9">
      <w:pPr>
        <w:pStyle w:val="ListParagraph"/>
        <w:numPr>
          <w:ilvl w:val="0"/>
          <w:numId w:val="7"/>
        </w:numPr>
        <w:tabs>
          <w:tab w:val="left" w:pos="709"/>
          <w:tab w:val="center" w:pos="6804"/>
        </w:tabs>
        <w:spacing w:before="240"/>
        <w:ind w:left="0" w:right="-1" w:firstLine="284"/>
        <w:jc w:val="both"/>
        <w:rPr>
          <w:bCs/>
        </w:rPr>
      </w:pPr>
      <w:r w:rsidRPr="009139D3">
        <w:rPr>
          <w:bCs/>
        </w:rPr>
        <w:t>Nghị định số</w:t>
      </w:r>
      <w:r>
        <w:rPr>
          <w:bCs/>
        </w:rPr>
        <w:t xml:space="preserve"> </w:t>
      </w:r>
      <w:hyperlink r:id="rId11" w:tgtFrame="_blank" w:tooltip="Nghị định 29/2012/NĐ-CP" w:history="1">
        <w:r w:rsidRPr="009139D3">
          <w:rPr>
            <w:bCs/>
          </w:rPr>
          <w:t>29/2012/NĐ-CP</w:t>
        </w:r>
      </w:hyperlink>
      <w:r>
        <w:rPr>
          <w:bCs/>
        </w:rPr>
        <w:t xml:space="preserve"> </w:t>
      </w:r>
      <w:r w:rsidRPr="009139D3">
        <w:rPr>
          <w:bCs/>
        </w:rPr>
        <w:t>ngày 12</w:t>
      </w:r>
      <w:r>
        <w:rPr>
          <w:bCs/>
        </w:rPr>
        <w:t>/</w:t>
      </w:r>
      <w:r w:rsidRPr="009139D3">
        <w:rPr>
          <w:bCs/>
        </w:rPr>
        <w:t>4</w:t>
      </w:r>
      <w:r>
        <w:rPr>
          <w:bCs/>
        </w:rPr>
        <w:t>/</w:t>
      </w:r>
      <w:r w:rsidRPr="009139D3">
        <w:rPr>
          <w:bCs/>
        </w:rPr>
        <w:t>2012 của Chính phủ quy định về tuyển dụng, sử dụng và quản lý</w:t>
      </w:r>
      <w:r>
        <w:rPr>
          <w:bCs/>
        </w:rPr>
        <w:t xml:space="preserve"> </w:t>
      </w:r>
      <w:r w:rsidRPr="009139D3">
        <w:rPr>
          <w:bCs/>
        </w:rPr>
        <w:t>viên chức</w:t>
      </w:r>
      <w:r>
        <w:rPr>
          <w:bCs/>
        </w:rPr>
        <w:t>.</w:t>
      </w:r>
    </w:p>
    <w:p w14:paraId="0084C35F" w14:textId="3E0962A9" w:rsidR="00E85BD9" w:rsidRDefault="00E85BD9" w:rsidP="00E85BD9">
      <w:pPr>
        <w:pStyle w:val="ListParagraph"/>
        <w:numPr>
          <w:ilvl w:val="0"/>
          <w:numId w:val="7"/>
        </w:numPr>
        <w:tabs>
          <w:tab w:val="left" w:pos="709"/>
          <w:tab w:val="center" w:pos="6804"/>
        </w:tabs>
        <w:spacing w:before="240"/>
        <w:ind w:left="0" w:right="-1" w:firstLine="284"/>
        <w:jc w:val="both"/>
        <w:rPr>
          <w:bCs/>
        </w:rPr>
      </w:pPr>
      <w:r>
        <w:rPr>
          <w:bCs/>
        </w:rPr>
        <w:t xml:space="preserve">Nghị định số 161/2018/NĐ-CP ngày 19/11/2018 của Chính phủ </w:t>
      </w:r>
      <w:r w:rsidR="000B61BB" w:rsidRPr="00E85BD9">
        <w:rPr>
          <w:bCs/>
        </w:rPr>
        <w:t>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r w:rsidR="000B61BB">
        <w:rPr>
          <w:bCs/>
        </w:rPr>
        <w:t xml:space="preserve">. </w:t>
      </w:r>
    </w:p>
    <w:p w14:paraId="1ED07354" w14:textId="36112494" w:rsidR="000962E5" w:rsidRPr="000962E5" w:rsidRDefault="000962E5" w:rsidP="00133C13">
      <w:pPr>
        <w:pStyle w:val="ListParagraph"/>
        <w:numPr>
          <w:ilvl w:val="0"/>
          <w:numId w:val="7"/>
        </w:numPr>
        <w:tabs>
          <w:tab w:val="left" w:pos="709"/>
          <w:tab w:val="center" w:pos="6804"/>
        </w:tabs>
        <w:spacing w:before="240"/>
        <w:ind w:left="0" w:right="-1" w:firstLine="284"/>
        <w:jc w:val="both"/>
        <w:rPr>
          <w:bCs/>
        </w:rPr>
      </w:pPr>
      <w:r w:rsidRPr="000962E5">
        <w:rPr>
          <w:bCs/>
        </w:rPr>
        <w:t>Quyết định số </w:t>
      </w:r>
      <w:hyperlink r:id="rId12" w:tgtFrame="_blank" w:tooltip="Quyết định 202/TCCP-VC" w:history="1">
        <w:r w:rsidRPr="000962E5">
          <w:rPr>
            <w:bCs/>
          </w:rPr>
          <w:t>202/TCCP-VC</w:t>
        </w:r>
      </w:hyperlink>
      <w:r w:rsidRPr="000962E5">
        <w:rPr>
          <w:bCs/>
        </w:rPr>
        <w:t> ngày 0</w:t>
      </w:r>
      <w:r w:rsidR="00E85BD9">
        <w:rPr>
          <w:bCs/>
        </w:rPr>
        <w:t>8/</w:t>
      </w:r>
      <w:r w:rsidRPr="000962E5">
        <w:rPr>
          <w:bCs/>
        </w:rPr>
        <w:t>6</w:t>
      </w:r>
      <w:r w:rsidR="00E85BD9">
        <w:rPr>
          <w:bCs/>
        </w:rPr>
        <w:t>/</w:t>
      </w:r>
      <w:r w:rsidRPr="000962E5">
        <w:rPr>
          <w:bCs/>
        </w:rPr>
        <w:t>1994 của Bộ trưởng, Trưởng ban Tổ chức - Cán bộ Chính phủ về việc ban hành tiêu chuẩn nghiệp vụ các ngạch công chức ngành giáo dục và đào tạo</w:t>
      </w:r>
      <w:r>
        <w:rPr>
          <w:bCs/>
        </w:rPr>
        <w:t>.</w:t>
      </w:r>
    </w:p>
    <w:p w14:paraId="10075C81" w14:textId="574675CC" w:rsidR="00133C13" w:rsidRPr="000962E5" w:rsidRDefault="00133C13" w:rsidP="00133C13">
      <w:pPr>
        <w:pStyle w:val="ListParagraph"/>
        <w:numPr>
          <w:ilvl w:val="0"/>
          <w:numId w:val="7"/>
        </w:numPr>
        <w:tabs>
          <w:tab w:val="left" w:pos="709"/>
          <w:tab w:val="center" w:pos="6804"/>
        </w:tabs>
        <w:spacing w:before="240"/>
        <w:ind w:left="0" w:right="-1" w:firstLine="284"/>
        <w:jc w:val="both"/>
        <w:rPr>
          <w:bCs/>
        </w:rPr>
      </w:pPr>
      <w:r w:rsidRPr="000962E5">
        <w:rPr>
          <w:bCs/>
        </w:rPr>
        <w:t>Quyết định số</w:t>
      </w:r>
      <w:r>
        <w:rPr>
          <w:bCs/>
        </w:rPr>
        <w:t xml:space="preserve"> </w:t>
      </w:r>
      <w:hyperlink r:id="rId13" w:tgtFrame="_blank" w:tooltip="Quyết định 78/2004/QĐ-BNV" w:history="1">
        <w:r w:rsidRPr="000962E5">
          <w:rPr>
            <w:bCs/>
          </w:rPr>
          <w:t>78/2004/QĐ-BNV</w:t>
        </w:r>
      </w:hyperlink>
      <w:r w:rsidRPr="000962E5">
        <w:rPr>
          <w:bCs/>
        </w:rPr>
        <w:t> ngày 03</w:t>
      </w:r>
      <w:r w:rsidR="00E85BD9">
        <w:rPr>
          <w:bCs/>
        </w:rPr>
        <w:t>/</w:t>
      </w:r>
      <w:r w:rsidRPr="000962E5">
        <w:rPr>
          <w:bCs/>
        </w:rPr>
        <w:t>11</w:t>
      </w:r>
      <w:r w:rsidR="00E85BD9">
        <w:rPr>
          <w:bCs/>
        </w:rPr>
        <w:t>/</w:t>
      </w:r>
      <w:r w:rsidRPr="000962E5">
        <w:rPr>
          <w:bCs/>
        </w:rPr>
        <w:t>2004 </w:t>
      </w:r>
      <w:r>
        <w:rPr>
          <w:bCs/>
        </w:rPr>
        <w:t xml:space="preserve">của Bộ Nội vụ </w:t>
      </w:r>
      <w:r w:rsidRPr="00133C13">
        <w:rPr>
          <w:bCs/>
        </w:rPr>
        <w:t>về việc ban hành danh mục các ngạch công chức và ngạch viên chức</w:t>
      </w:r>
      <w:r w:rsidR="00440720">
        <w:rPr>
          <w:bCs/>
        </w:rPr>
        <w:t>.</w:t>
      </w:r>
    </w:p>
    <w:p w14:paraId="521FD4E4" w14:textId="54897121" w:rsidR="000962E5" w:rsidRDefault="000962E5" w:rsidP="00133C13">
      <w:pPr>
        <w:pStyle w:val="ListParagraph"/>
        <w:numPr>
          <w:ilvl w:val="0"/>
          <w:numId w:val="7"/>
        </w:numPr>
        <w:tabs>
          <w:tab w:val="left" w:pos="709"/>
          <w:tab w:val="center" w:pos="6804"/>
        </w:tabs>
        <w:spacing w:before="240"/>
        <w:ind w:left="0" w:right="-1" w:firstLine="284"/>
        <w:jc w:val="both"/>
        <w:rPr>
          <w:bCs/>
        </w:rPr>
      </w:pPr>
      <w:r w:rsidRPr="000962E5">
        <w:rPr>
          <w:bCs/>
        </w:rPr>
        <w:t>Quyết định số </w:t>
      </w:r>
      <w:hyperlink r:id="rId14" w:tgtFrame="_blank" w:tooltip="Quyết định 61/2005/QĐ-BNV" w:history="1">
        <w:r w:rsidRPr="000962E5">
          <w:rPr>
            <w:bCs/>
          </w:rPr>
          <w:t>61/2005/QĐ-BNV</w:t>
        </w:r>
      </w:hyperlink>
      <w:r w:rsidRPr="000962E5">
        <w:rPr>
          <w:bCs/>
        </w:rPr>
        <w:t> ngày 15</w:t>
      </w:r>
      <w:r w:rsidR="00E85BD9">
        <w:rPr>
          <w:bCs/>
        </w:rPr>
        <w:t>/</w:t>
      </w:r>
      <w:r w:rsidRPr="000962E5">
        <w:rPr>
          <w:bCs/>
        </w:rPr>
        <w:t>6</w:t>
      </w:r>
      <w:r w:rsidR="00E85BD9">
        <w:rPr>
          <w:bCs/>
        </w:rPr>
        <w:t>/</w:t>
      </w:r>
      <w:r w:rsidRPr="000962E5">
        <w:rPr>
          <w:bCs/>
        </w:rPr>
        <w:t>2005 của Bộ trưởng Bộ Nội vụ về việc ban hành tạm thời chức danh và mã số ngạch của một số ngạch viên chức ngành giáo dục và đào tạo, văn hóa - thông tin</w:t>
      </w:r>
      <w:r>
        <w:rPr>
          <w:bCs/>
        </w:rPr>
        <w:t>.</w:t>
      </w:r>
    </w:p>
    <w:p w14:paraId="2C9B9FE0" w14:textId="72994EAA" w:rsidR="009139D3" w:rsidRDefault="009139D3" w:rsidP="00133C13">
      <w:pPr>
        <w:pStyle w:val="ListParagraph"/>
        <w:numPr>
          <w:ilvl w:val="0"/>
          <w:numId w:val="7"/>
        </w:numPr>
        <w:tabs>
          <w:tab w:val="left" w:pos="709"/>
          <w:tab w:val="center" w:pos="6804"/>
        </w:tabs>
        <w:spacing w:before="240"/>
        <w:ind w:left="0" w:right="-1" w:firstLine="284"/>
        <w:jc w:val="both"/>
        <w:rPr>
          <w:bCs/>
        </w:rPr>
      </w:pPr>
      <w:r>
        <w:rPr>
          <w:bCs/>
        </w:rPr>
        <w:t>Thông tư liên tịch số 20/2015/TTLT-BGDĐT-BNV ngày 1</w:t>
      </w:r>
      <w:r w:rsidR="000962E5">
        <w:rPr>
          <w:bCs/>
        </w:rPr>
        <w:t>4</w:t>
      </w:r>
      <w:r>
        <w:rPr>
          <w:bCs/>
        </w:rPr>
        <w:t xml:space="preserve">/9/2015 của Bộ Giáo dục và Đảo tạo và Bộ Nội vụ </w:t>
      </w:r>
      <w:r w:rsidRPr="009139D3">
        <w:rPr>
          <w:bCs/>
        </w:rPr>
        <w:t xml:space="preserve">quy định mã số, tiêu chuẩn chức danh nghề nghiệp giáo viên </w:t>
      </w:r>
      <w:r w:rsidR="000962E5">
        <w:rPr>
          <w:bCs/>
        </w:rPr>
        <w:t>mầm non.</w:t>
      </w:r>
    </w:p>
    <w:p w14:paraId="6B21003D" w14:textId="3914B5F2" w:rsidR="009139D3" w:rsidRDefault="009139D3" w:rsidP="00133C13">
      <w:pPr>
        <w:pStyle w:val="ListParagraph"/>
        <w:numPr>
          <w:ilvl w:val="0"/>
          <w:numId w:val="7"/>
        </w:numPr>
        <w:tabs>
          <w:tab w:val="left" w:pos="709"/>
          <w:tab w:val="center" w:pos="6804"/>
        </w:tabs>
        <w:spacing w:before="240"/>
        <w:ind w:left="0" w:right="-1" w:firstLine="284"/>
        <w:jc w:val="both"/>
        <w:rPr>
          <w:bCs/>
        </w:rPr>
      </w:pPr>
      <w:r>
        <w:rPr>
          <w:bCs/>
        </w:rPr>
        <w:t>Thông tư liên tịch số 2</w:t>
      </w:r>
      <w:r w:rsidR="000962E5">
        <w:rPr>
          <w:bCs/>
        </w:rPr>
        <w:t>1</w:t>
      </w:r>
      <w:r>
        <w:rPr>
          <w:bCs/>
        </w:rPr>
        <w:t xml:space="preserve">/2015/TTLT-BGDĐT-BNV ngày 16/9/2015 của Bộ Giáo dục và Đảo tạo và Bộ Nội vụ </w:t>
      </w:r>
      <w:r w:rsidRPr="009139D3">
        <w:rPr>
          <w:bCs/>
        </w:rPr>
        <w:t xml:space="preserve">quy định mã số, tiêu chuẩn chức danh nghề nghiệp giáo viên </w:t>
      </w:r>
      <w:r w:rsidR="000962E5">
        <w:rPr>
          <w:bCs/>
        </w:rPr>
        <w:t>tiểu</w:t>
      </w:r>
      <w:r w:rsidRPr="009139D3">
        <w:rPr>
          <w:bCs/>
        </w:rPr>
        <w:t xml:space="preserve"> học</w:t>
      </w:r>
      <w:r w:rsidR="000962E5">
        <w:rPr>
          <w:bCs/>
        </w:rPr>
        <w:t xml:space="preserve"> công lập.</w:t>
      </w:r>
    </w:p>
    <w:p w14:paraId="72707A91" w14:textId="67F0C506" w:rsidR="009139D3" w:rsidRDefault="009139D3" w:rsidP="00133C13">
      <w:pPr>
        <w:pStyle w:val="ListParagraph"/>
        <w:numPr>
          <w:ilvl w:val="0"/>
          <w:numId w:val="7"/>
        </w:numPr>
        <w:tabs>
          <w:tab w:val="left" w:pos="709"/>
          <w:tab w:val="center" w:pos="6804"/>
        </w:tabs>
        <w:spacing w:before="240"/>
        <w:ind w:left="0" w:right="-1" w:firstLine="284"/>
        <w:jc w:val="both"/>
        <w:rPr>
          <w:bCs/>
        </w:rPr>
      </w:pPr>
      <w:r>
        <w:rPr>
          <w:bCs/>
        </w:rPr>
        <w:t>Thông tư liên tịch số 2</w:t>
      </w:r>
      <w:r w:rsidR="000962E5">
        <w:rPr>
          <w:bCs/>
        </w:rPr>
        <w:t>2</w:t>
      </w:r>
      <w:r>
        <w:rPr>
          <w:bCs/>
        </w:rPr>
        <w:t xml:space="preserve">/2015/TTLT-BGDĐT-BNV ngày 16/9/2015 của Bộ Giáo dục và Đảo tạo và Bộ Nội vụ </w:t>
      </w:r>
      <w:r w:rsidRPr="009139D3">
        <w:rPr>
          <w:bCs/>
        </w:rPr>
        <w:t>quy định mã số, tiêu chuẩn chức danh nghề nghiệp giáo viên trung học</w:t>
      </w:r>
      <w:r w:rsidR="000962E5">
        <w:rPr>
          <w:bCs/>
        </w:rPr>
        <w:t xml:space="preserve"> cơ sở công lập.</w:t>
      </w:r>
    </w:p>
    <w:p w14:paraId="029812C4" w14:textId="6D1DD5B0" w:rsidR="009139D3" w:rsidRDefault="009139D3" w:rsidP="00133C13">
      <w:pPr>
        <w:pStyle w:val="ListParagraph"/>
        <w:numPr>
          <w:ilvl w:val="0"/>
          <w:numId w:val="7"/>
        </w:numPr>
        <w:tabs>
          <w:tab w:val="left" w:pos="709"/>
          <w:tab w:val="center" w:pos="6804"/>
        </w:tabs>
        <w:spacing w:before="240"/>
        <w:ind w:left="0" w:right="-1" w:firstLine="284"/>
        <w:jc w:val="both"/>
        <w:rPr>
          <w:bCs/>
        </w:rPr>
      </w:pPr>
      <w:r>
        <w:rPr>
          <w:bCs/>
        </w:rPr>
        <w:t xml:space="preserve">Thông tư liên tịch số 23/2015/TTLT-BGDĐT-BNV ngày 16/9/2015 của Bộ Giáo dục và Đảo tạo và Bộ Nội vụ </w:t>
      </w:r>
      <w:r w:rsidRPr="009139D3">
        <w:rPr>
          <w:bCs/>
        </w:rPr>
        <w:t>quy định mã số, tiêu chuẩn chức danh nghề nghiệp giáo viên trung học phổ thông công lập</w:t>
      </w:r>
      <w:r>
        <w:rPr>
          <w:bCs/>
        </w:rPr>
        <w:t>.</w:t>
      </w:r>
    </w:p>
    <w:p w14:paraId="35794874" w14:textId="77777777" w:rsidR="00E85BD9" w:rsidRDefault="00E85BD9" w:rsidP="00E85BD9">
      <w:pPr>
        <w:pStyle w:val="ListParagraph"/>
        <w:numPr>
          <w:ilvl w:val="0"/>
          <w:numId w:val="7"/>
        </w:numPr>
        <w:tabs>
          <w:tab w:val="left" w:pos="709"/>
          <w:tab w:val="center" w:pos="6804"/>
        </w:tabs>
        <w:spacing w:before="240"/>
        <w:ind w:left="0" w:right="-1" w:firstLine="284"/>
        <w:jc w:val="both"/>
        <w:rPr>
          <w:bCs/>
        </w:rPr>
      </w:pPr>
      <w:r>
        <w:rPr>
          <w:bCs/>
        </w:rPr>
        <w:t xml:space="preserve">Thông tư liên tịch số 24/2014/TTLT-BKHCN-BNV ngày 01/10/2014 của Bộ Khoa học và Công nghệ và Bộ Nội vụ </w:t>
      </w:r>
      <w:r w:rsidRPr="009139D3">
        <w:rPr>
          <w:bCs/>
        </w:rPr>
        <w:t>quy định mã số</w:t>
      </w:r>
      <w:r>
        <w:rPr>
          <w:bCs/>
        </w:rPr>
        <w:t xml:space="preserve"> và</w:t>
      </w:r>
      <w:r w:rsidRPr="009139D3">
        <w:rPr>
          <w:bCs/>
        </w:rPr>
        <w:t xml:space="preserve"> tiêu chuẩn chức danh nghề nghiệp</w:t>
      </w:r>
      <w:r>
        <w:rPr>
          <w:bCs/>
        </w:rPr>
        <w:t xml:space="preserve"> viên chức chuyên ngành khoa học và công nghệ.</w:t>
      </w:r>
    </w:p>
    <w:p w14:paraId="7C988056" w14:textId="77777777" w:rsidR="00E85BD9" w:rsidRDefault="00E85BD9" w:rsidP="00E85BD9">
      <w:pPr>
        <w:pStyle w:val="ListParagraph"/>
        <w:numPr>
          <w:ilvl w:val="0"/>
          <w:numId w:val="7"/>
        </w:numPr>
        <w:tabs>
          <w:tab w:val="left" w:pos="709"/>
          <w:tab w:val="center" w:pos="6804"/>
        </w:tabs>
        <w:spacing w:before="240"/>
        <w:ind w:left="0" w:right="-1" w:firstLine="284"/>
        <w:jc w:val="both"/>
        <w:rPr>
          <w:bCs/>
        </w:rPr>
      </w:pPr>
      <w:r>
        <w:rPr>
          <w:bCs/>
        </w:rPr>
        <w:t>Thông tư số 11/2014/TT-BNV ngày 09/10/2014 của Bộ Nội vụ quy định chức danh, mã số ngạch và tiêu chuẩn nghiệp vụ chuyên môn các ngạch công chức chuyên ngành hành chính.</w:t>
      </w:r>
      <w:r w:rsidRPr="00E85BD9">
        <w:rPr>
          <w:bCs/>
        </w:rPr>
        <w:t xml:space="preserve"> </w:t>
      </w:r>
    </w:p>
    <w:p w14:paraId="01807103" w14:textId="77777777" w:rsidR="00E85BD9" w:rsidRDefault="00E85BD9" w:rsidP="00E85BD9">
      <w:pPr>
        <w:pStyle w:val="ListParagraph"/>
        <w:numPr>
          <w:ilvl w:val="0"/>
          <w:numId w:val="7"/>
        </w:numPr>
        <w:tabs>
          <w:tab w:val="left" w:pos="709"/>
          <w:tab w:val="center" w:pos="6804"/>
        </w:tabs>
        <w:spacing w:before="240"/>
        <w:ind w:left="0" w:right="-1" w:firstLine="284"/>
        <w:jc w:val="both"/>
        <w:rPr>
          <w:bCs/>
        </w:rPr>
      </w:pPr>
      <w:r>
        <w:rPr>
          <w:bCs/>
        </w:rPr>
        <w:t xml:space="preserve">Thông tư số 05/2017/TT-BNV ngày 15/8/2017 của Bộ Nội vụ </w:t>
      </w:r>
      <w:r w:rsidRPr="00903BA2">
        <w:rPr>
          <w:bCs/>
        </w:rPr>
        <w:t xml:space="preserve">sửa đổi, bổ sung một số điều của </w:t>
      </w:r>
      <w:r>
        <w:rPr>
          <w:bCs/>
        </w:rPr>
        <w:t>T</w:t>
      </w:r>
      <w:r w:rsidRPr="00903BA2">
        <w:rPr>
          <w:bCs/>
        </w:rPr>
        <w:t>hông tư số </w:t>
      </w:r>
      <w:hyperlink r:id="rId15" w:tgtFrame="_blank" w:tooltip="Thông tư 11/2014/TT-BNV" w:history="1">
        <w:r w:rsidRPr="00903BA2">
          <w:rPr>
            <w:bCs/>
          </w:rPr>
          <w:t>11/2014/</w:t>
        </w:r>
        <w:r>
          <w:rPr>
            <w:bCs/>
          </w:rPr>
          <w:t>TT</w:t>
        </w:r>
        <w:r w:rsidRPr="00903BA2">
          <w:rPr>
            <w:bCs/>
          </w:rPr>
          <w:t>-</w:t>
        </w:r>
        <w:r>
          <w:rPr>
            <w:bCs/>
          </w:rPr>
          <w:t>BNV</w:t>
        </w:r>
      </w:hyperlink>
      <w:r w:rsidRPr="00903BA2">
        <w:rPr>
          <w:bCs/>
        </w:rPr>
        <w:t> ngày 09</w:t>
      </w:r>
      <w:r>
        <w:rPr>
          <w:bCs/>
        </w:rPr>
        <w:t>/</w:t>
      </w:r>
      <w:r w:rsidRPr="00903BA2">
        <w:rPr>
          <w:bCs/>
        </w:rPr>
        <w:t>10</w:t>
      </w:r>
      <w:r>
        <w:rPr>
          <w:bCs/>
        </w:rPr>
        <w:t>/</w:t>
      </w:r>
      <w:r w:rsidRPr="00903BA2">
        <w:rPr>
          <w:bCs/>
        </w:rPr>
        <w:t xml:space="preserve">2014 và </w:t>
      </w:r>
      <w:r>
        <w:rPr>
          <w:bCs/>
        </w:rPr>
        <w:t>T</w:t>
      </w:r>
      <w:r w:rsidRPr="00903BA2">
        <w:rPr>
          <w:bCs/>
        </w:rPr>
        <w:t>hông tư số </w:t>
      </w:r>
      <w:hyperlink r:id="rId16" w:tgtFrame="_blank" w:tooltip="Thông tư 13/2010/TT-BNV" w:history="1">
        <w:r w:rsidRPr="00903BA2">
          <w:rPr>
            <w:bCs/>
          </w:rPr>
          <w:t>13/2010/</w:t>
        </w:r>
        <w:r>
          <w:rPr>
            <w:bCs/>
          </w:rPr>
          <w:t>TT</w:t>
        </w:r>
        <w:r w:rsidRPr="00903BA2">
          <w:rPr>
            <w:bCs/>
          </w:rPr>
          <w:t>-</w:t>
        </w:r>
        <w:r>
          <w:rPr>
            <w:bCs/>
          </w:rPr>
          <w:t>BNV</w:t>
        </w:r>
      </w:hyperlink>
      <w:r w:rsidRPr="00903BA2">
        <w:rPr>
          <w:bCs/>
        </w:rPr>
        <w:t> ngày 30</w:t>
      </w:r>
      <w:r>
        <w:rPr>
          <w:bCs/>
        </w:rPr>
        <w:t>/12/</w:t>
      </w:r>
      <w:r w:rsidRPr="00903BA2">
        <w:rPr>
          <w:bCs/>
        </w:rPr>
        <w:t xml:space="preserve">2010 của </w:t>
      </w:r>
      <w:r>
        <w:rPr>
          <w:bCs/>
        </w:rPr>
        <w:t>B</w:t>
      </w:r>
      <w:r w:rsidRPr="00903BA2">
        <w:rPr>
          <w:bCs/>
        </w:rPr>
        <w:t xml:space="preserve">ộ </w:t>
      </w:r>
      <w:r>
        <w:rPr>
          <w:bCs/>
        </w:rPr>
        <w:t>N</w:t>
      </w:r>
      <w:r w:rsidRPr="00903BA2">
        <w:rPr>
          <w:bCs/>
        </w:rPr>
        <w:t>ội vụ về tiêu chuẩn nghiệp vụ chuyên môn, bổ nhiệm ngạch và xếp lương đối với các ngạch công chức chuyên ngành hành chính và việc tổ chức thi nâng ngạch công chức</w:t>
      </w:r>
      <w:r>
        <w:rPr>
          <w:bCs/>
        </w:rPr>
        <w:t>.</w:t>
      </w:r>
    </w:p>
    <w:p w14:paraId="6EB41DB4" w14:textId="77777777" w:rsidR="00E85BD9" w:rsidRDefault="00E85BD9" w:rsidP="00E85BD9">
      <w:pPr>
        <w:pStyle w:val="ListParagraph"/>
        <w:numPr>
          <w:ilvl w:val="0"/>
          <w:numId w:val="7"/>
        </w:numPr>
        <w:tabs>
          <w:tab w:val="left" w:pos="709"/>
          <w:tab w:val="center" w:pos="6804"/>
        </w:tabs>
        <w:spacing w:before="240"/>
        <w:ind w:left="0" w:right="-1" w:firstLine="284"/>
        <w:jc w:val="both"/>
        <w:rPr>
          <w:bCs/>
        </w:rPr>
      </w:pPr>
      <w:r>
        <w:rPr>
          <w:bCs/>
        </w:rPr>
        <w:t>Thông tư số 14/2014/TT-BNV ngày 31/10/2014 của Bộ Nội vụ quy định chức danh, mã số ngạch và tiêu chuẩn nghiệp vụ chuyên môn các ngạch công chức chuyên ngành văn thư.</w:t>
      </w:r>
    </w:p>
    <w:p w14:paraId="7952F5D6" w14:textId="16BA8802" w:rsidR="00133C13" w:rsidRDefault="00133C13" w:rsidP="00133C13">
      <w:pPr>
        <w:pStyle w:val="ListParagraph"/>
        <w:numPr>
          <w:ilvl w:val="0"/>
          <w:numId w:val="7"/>
        </w:numPr>
        <w:tabs>
          <w:tab w:val="left" w:pos="709"/>
          <w:tab w:val="center" w:pos="6804"/>
        </w:tabs>
        <w:spacing w:before="240"/>
        <w:ind w:left="0" w:right="-1" w:firstLine="284"/>
        <w:jc w:val="both"/>
        <w:rPr>
          <w:bCs/>
        </w:rPr>
      </w:pPr>
      <w:r>
        <w:rPr>
          <w:bCs/>
        </w:rPr>
        <w:t xml:space="preserve">Thông tư liên tịch số 36/2014/TTLT-BGDĐT-BNV ngày 28/11/2014 của Bộ Giáo dục và Đảo tạo và Bộ Nội vụ </w:t>
      </w:r>
      <w:r w:rsidRPr="009139D3">
        <w:rPr>
          <w:bCs/>
        </w:rPr>
        <w:t>quy định mã số</w:t>
      </w:r>
      <w:r>
        <w:rPr>
          <w:bCs/>
        </w:rPr>
        <w:t xml:space="preserve"> và</w:t>
      </w:r>
      <w:r w:rsidRPr="009139D3">
        <w:rPr>
          <w:bCs/>
        </w:rPr>
        <w:t xml:space="preserve"> tiêu chuẩn chức danh nghề nghiệp</w:t>
      </w:r>
      <w:r>
        <w:rPr>
          <w:bCs/>
        </w:rPr>
        <w:t xml:space="preserve"> viên chức giảng dạy trong các cơ sở giáo dục đại học công lập.</w:t>
      </w:r>
    </w:p>
    <w:p w14:paraId="2CE00C4C" w14:textId="77777777" w:rsidR="00E85BD9" w:rsidRDefault="00E85BD9" w:rsidP="00E85BD9">
      <w:pPr>
        <w:pStyle w:val="ListParagraph"/>
        <w:numPr>
          <w:ilvl w:val="0"/>
          <w:numId w:val="7"/>
        </w:numPr>
        <w:tabs>
          <w:tab w:val="left" w:pos="709"/>
          <w:tab w:val="center" w:pos="6804"/>
        </w:tabs>
        <w:spacing w:before="240"/>
        <w:ind w:left="0" w:right="-1" w:firstLine="284"/>
        <w:jc w:val="both"/>
        <w:rPr>
          <w:bCs/>
        </w:rPr>
      </w:pPr>
      <w:r>
        <w:rPr>
          <w:bCs/>
        </w:rPr>
        <w:t>Thông tư liên tịch số 02/2015/TTLT-BVHTTDL-BNV ngày 19/5/2015 của Bộ Văn hóa, Thể thao và Du lịch và Bộ Nội vụ quy định mã số tiêu chuẩn chức danh nghề nghiệp viên chức chuyên ngành thư viện.</w:t>
      </w:r>
    </w:p>
    <w:p w14:paraId="72100F0A" w14:textId="7BF0815D" w:rsidR="009139D3" w:rsidRDefault="00133C13" w:rsidP="00133C13">
      <w:pPr>
        <w:pStyle w:val="ListParagraph"/>
        <w:numPr>
          <w:ilvl w:val="0"/>
          <w:numId w:val="7"/>
        </w:numPr>
        <w:tabs>
          <w:tab w:val="left" w:pos="709"/>
          <w:tab w:val="center" w:pos="6804"/>
        </w:tabs>
        <w:spacing w:before="240"/>
        <w:ind w:left="0" w:right="-1" w:firstLine="284"/>
        <w:jc w:val="both"/>
        <w:rPr>
          <w:bCs/>
        </w:rPr>
      </w:pPr>
      <w:r>
        <w:rPr>
          <w:bCs/>
        </w:rPr>
        <w:t xml:space="preserve">Thông tư liên tịch số 19/2016/TTLT-BGDĐT-BNV ngày 22/6/2016 của Bộ Giáo dục và Đảo tạo và Bộ Nội vụ </w:t>
      </w:r>
      <w:r w:rsidRPr="009139D3">
        <w:rPr>
          <w:bCs/>
        </w:rPr>
        <w:t>quy định mã số, tiêu chuẩn chức danh nghề nghiệp</w:t>
      </w:r>
      <w:r w:rsidR="00903BA2">
        <w:rPr>
          <w:bCs/>
        </w:rPr>
        <w:t xml:space="preserve"> nhân viên hỗ trợ giáo dục người khuyết tật trong các cơ sở giáo dục công lập.</w:t>
      </w:r>
    </w:p>
    <w:p w14:paraId="0F6FBBF1" w14:textId="77777777" w:rsidR="00E85BD9" w:rsidRDefault="00E85BD9" w:rsidP="00E85BD9">
      <w:pPr>
        <w:pStyle w:val="ListParagraph"/>
        <w:numPr>
          <w:ilvl w:val="0"/>
          <w:numId w:val="7"/>
        </w:numPr>
        <w:tabs>
          <w:tab w:val="left" w:pos="709"/>
          <w:tab w:val="center" w:pos="6804"/>
        </w:tabs>
        <w:spacing w:before="240"/>
        <w:ind w:left="0" w:right="-1" w:firstLine="284"/>
        <w:jc w:val="both"/>
        <w:rPr>
          <w:bCs/>
        </w:rPr>
      </w:pPr>
      <w:r>
        <w:rPr>
          <w:bCs/>
        </w:rPr>
        <w:t>Thông tư số 45/2017/TT-BTTTT ngày 29/12/2017 của Bộ Thông tin và Truyền thông quy định tiêu chuẩn chức danh nghề nghiệp viên chức chuyên ngành công nghệ thông tin.</w:t>
      </w:r>
    </w:p>
    <w:p w14:paraId="53796E8A" w14:textId="77777777" w:rsidR="00E85BD9" w:rsidRDefault="00E85BD9" w:rsidP="00E85BD9">
      <w:pPr>
        <w:pStyle w:val="ListParagraph"/>
        <w:numPr>
          <w:ilvl w:val="0"/>
          <w:numId w:val="7"/>
        </w:numPr>
        <w:tabs>
          <w:tab w:val="left" w:pos="709"/>
          <w:tab w:val="center" w:pos="6804"/>
        </w:tabs>
        <w:spacing w:before="240"/>
        <w:ind w:left="0" w:right="-1" w:firstLine="284"/>
        <w:jc w:val="both"/>
        <w:rPr>
          <w:bCs/>
        </w:rPr>
      </w:pPr>
      <w:r>
        <w:rPr>
          <w:bCs/>
        </w:rPr>
        <w:t>Thông tư số 02/2018/TT-BNV ngày 08/01/2018 của Bộ Nội vụ quy định mã số chức danh nghề nghiệp viên chức chuyên ngành công nghệ thông tin.</w:t>
      </w:r>
    </w:p>
    <w:p w14:paraId="01A49E53" w14:textId="0FC6BB9E" w:rsidR="00E85BD9" w:rsidRDefault="00E85BD9" w:rsidP="00E85BD9">
      <w:pPr>
        <w:pStyle w:val="ListParagraph"/>
        <w:numPr>
          <w:ilvl w:val="0"/>
          <w:numId w:val="7"/>
        </w:numPr>
        <w:tabs>
          <w:tab w:val="left" w:pos="709"/>
          <w:tab w:val="center" w:pos="6804"/>
        </w:tabs>
        <w:spacing w:before="240"/>
        <w:ind w:left="0" w:right="-1" w:firstLine="284"/>
        <w:jc w:val="both"/>
        <w:rPr>
          <w:bCs/>
        </w:rPr>
      </w:pPr>
      <w:r>
        <w:rPr>
          <w:bCs/>
        </w:rPr>
        <w:t>Thông tư số 03/2018/TT-BLĐTBXH ngày 15/6/2018 của Bộ Lao động – Thương binh và Xã hội quy định tiêu chuẩn chức danh nghề nghiệp viên chức chuyên ngành giáo dục nghề nghiệp.</w:t>
      </w:r>
    </w:p>
    <w:p w14:paraId="52E83E7C" w14:textId="205C4B70" w:rsidR="00903BA2" w:rsidRDefault="00903BA2" w:rsidP="00133C13">
      <w:pPr>
        <w:pStyle w:val="ListParagraph"/>
        <w:numPr>
          <w:ilvl w:val="0"/>
          <w:numId w:val="7"/>
        </w:numPr>
        <w:tabs>
          <w:tab w:val="left" w:pos="709"/>
          <w:tab w:val="center" w:pos="6804"/>
        </w:tabs>
        <w:spacing w:before="240"/>
        <w:ind w:left="0" w:right="-1" w:firstLine="284"/>
        <w:jc w:val="both"/>
        <w:rPr>
          <w:bCs/>
        </w:rPr>
      </w:pPr>
      <w:r>
        <w:rPr>
          <w:bCs/>
        </w:rPr>
        <w:t>Thông tư số 10/2018/TT-BNV ngày 13/9/2018 của Bộ Nội vụ quy định mã số chức danh nghề nghiệp viên chức chuyên ngành giáo dục nghề nghiệp</w:t>
      </w:r>
      <w:r w:rsidR="00E85BD9">
        <w:rPr>
          <w:bCs/>
        </w:rPr>
        <w:t>.</w:t>
      </w:r>
    </w:p>
    <w:p w14:paraId="4233638B" w14:textId="77777777" w:rsidR="00E85BD9" w:rsidRDefault="00E85BD9" w:rsidP="00E85BD9">
      <w:pPr>
        <w:pStyle w:val="ListParagraph"/>
        <w:numPr>
          <w:ilvl w:val="0"/>
          <w:numId w:val="7"/>
        </w:numPr>
        <w:tabs>
          <w:tab w:val="left" w:pos="709"/>
          <w:tab w:val="center" w:pos="6804"/>
        </w:tabs>
        <w:spacing w:before="240"/>
        <w:ind w:left="0" w:right="-1" w:firstLine="284"/>
        <w:jc w:val="both"/>
        <w:rPr>
          <w:bCs/>
        </w:rPr>
      </w:pPr>
      <w:r>
        <w:rPr>
          <w:bCs/>
        </w:rPr>
        <w:t xml:space="preserve">Thông tư số 07/2019/TT-BGDDT ngày 02/5/2019 của Bộ Giáo dục và Đào tạo quy định mã số, tiêu chuẩn chức danh nghề nghiệp và xếp lương nhân viên giáo vụ trong trường phổ thông dân tộc nội trú; trường trung học phổ thông chuyên, trường dự bị đại học và trường dành cho người khuyết tật công lập. </w:t>
      </w:r>
    </w:p>
    <w:p w14:paraId="715D38E3" w14:textId="77777777" w:rsidR="00E85BD9" w:rsidRDefault="00E85BD9" w:rsidP="00E85BD9">
      <w:pPr>
        <w:pStyle w:val="ListParagraph"/>
        <w:numPr>
          <w:ilvl w:val="0"/>
          <w:numId w:val="7"/>
        </w:numPr>
        <w:tabs>
          <w:tab w:val="left" w:pos="709"/>
          <w:tab w:val="center" w:pos="6804"/>
        </w:tabs>
        <w:spacing w:before="240"/>
        <w:ind w:left="0" w:right="-1" w:firstLine="284"/>
        <w:jc w:val="both"/>
        <w:rPr>
          <w:bCs/>
        </w:rPr>
      </w:pPr>
      <w:r>
        <w:rPr>
          <w:bCs/>
        </w:rPr>
        <w:t>Thông tư số 08/2019/TT-BGDĐT ngày 02/5/2019 của Bộ Giáo dục và Đào tạo quy định mã số, tiểu chuẩn chức danh nghề nghiệp và xếp lương nhân viên thiết bị, thí nghiệm trong các trường trung học và trường chuyên biệt công lập.</w:t>
      </w:r>
    </w:p>
    <w:p w14:paraId="5A1B5659" w14:textId="1BD9A085" w:rsidR="007F7BEC" w:rsidRPr="007F7BEC" w:rsidRDefault="000A2E1E" w:rsidP="007F7BEC">
      <w:pPr>
        <w:pStyle w:val="ListParagraph"/>
        <w:numPr>
          <w:ilvl w:val="0"/>
          <w:numId w:val="7"/>
        </w:numPr>
        <w:tabs>
          <w:tab w:val="left" w:pos="709"/>
          <w:tab w:val="center" w:pos="6804"/>
        </w:tabs>
        <w:spacing w:before="240"/>
        <w:ind w:left="0" w:right="-1" w:firstLine="284"/>
        <w:jc w:val="both"/>
        <w:rPr>
          <w:bCs/>
        </w:rPr>
      </w:pPr>
      <w:r>
        <w:rPr>
          <w:bCs/>
        </w:rPr>
        <w:t>Thông tư</w:t>
      </w:r>
      <w:r w:rsidR="00DA3E5A">
        <w:rPr>
          <w:bCs/>
        </w:rPr>
        <w:t xml:space="preserve"> số</w:t>
      </w:r>
      <w:r>
        <w:rPr>
          <w:bCs/>
        </w:rPr>
        <w:t xml:space="preserve"> 77/2019/TT-BTC n</w:t>
      </w:r>
      <w:r w:rsidR="00DA3E5A">
        <w:rPr>
          <w:bCs/>
        </w:rPr>
        <w:t>gày</w:t>
      </w:r>
      <w:r>
        <w:rPr>
          <w:bCs/>
        </w:rPr>
        <w:t xml:space="preserve"> 11</w:t>
      </w:r>
      <w:r w:rsidR="00DA3E5A">
        <w:rPr>
          <w:bCs/>
        </w:rPr>
        <w:t>/11/2019 của Bộ Tài chính quy định mã số, tiểu chuẩn chuyên môn, nghiệp vụ và xếp lương đối với các ngạch công chức chuyên ngành kế toán, thuế, hải quan, dự trữ.</w:t>
      </w:r>
      <w:r w:rsidR="007F7BEC">
        <w:rPr>
          <w:bCs/>
        </w:rPr>
        <w:t>/.</w:t>
      </w:r>
    </w:p>
    <w:sectPr w:rsidR="007F7BEC" w:rsidRPr="007F7BEC" w:rsidSect="007F7BEC">
      <w:headerReference w:type="default" r:id="rId17"/>
      <w:pgSz w:w="11907" w:h="16840" w:code="9"/>
      <w:pgMar w:top="851" w:right="851" w:bottom="426" w:left="1418"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DD2E9" w14:textId="77777777" w:rsidR="00D77D4C" w:rsidRDefault="00D77D4C" w:rsidP="00C3143B">
      <w:r>
        <w:separator/>
      </w:r>
    </w:p>
  </w:endnote>
  <w:endnote w:type="continuationSeparator" w:id="0">
    <w:p w14:paraId="3C171F90" w14:textId="77777777" w:rsidR="00D77D4C" w:rsidRDefault="00D77D4C"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D4408" w14:textId="77777777" w:rsidR="00D77D4C" w:rsidRDefault="00D77D4C" w:rsidP="00C3143B">
      <w:r>
        <w:separator/>
      </w:r>
    </w:p>
  </w:footnote>
  <w:footnote w:type="continuationSeparator" w:id="0">
    <w:p w14:paraId="7844C856" w14:textId="77777777" w:rsidR="00D77D4C" w:rsidRDefault="00D77D4C" w:rsidP="00C3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9CDC7" w14:textId="002DD3D1" w:rsidR="007F7BEC" w:rsidRPr="007F7BEC" w:rsidRDefault="007F7BEC" w:rsidP="007F7BEC">
    <w:pPr>
      <w:pStyle w:val="Heade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385158"/>
      <w:docPartObj>
        <w:docPartGallery w:val="Page Numbers (Top of Page)"/>
        <w:docPartUnique/>
      </w:docPartObj>
    </w:sdtPr>
    <w:sdtEndPr>
      <w:rPr>
        <w:noProof/>
        <w:sz w:val="24"/>
        <w:szCs w:val="24"/>
      </w:rPr>
    </w:sdtEndPr>
    <w:sdtContent>
      <w:p w14:paraId="6E2D4B39" w14:textId="77777777" w:rsidR="007F7BEC" w:rsidRPr="007F7BEC" w:rsidRDefault="007F7BEC" w:rsidP="007F7BEC">
        <w:pPr>
          <w:pStyle w:val="Header"/>
          <w:jc w:val="center"/>
          <w:rPr>
            <w:sz w:val="24"/>
            <w:szCs w:val="24"/>
          </w:rPr>
        </w:pPr>
        <w:r w:rsidRPr="007F7BEC">
          <w:rPr>
            <w:sz w:val="24"/>
            <w:szCs w:val="24"/>
          </w:rPr>
          <w:fldChar w:fldCharType="begin"/>
        </w:r>
        <w:r w:rsidRPr="007F7BEC">
          <w:rPr>
            <w:sz w:val="24"/>
            <w:szCs w:val="24"/>
          </w:rPr>
          <w:instrText xml:space="preserve"> PAGE   \* MERGEFORMAT </w:instrText>
        </w:r>
        <w:r w:rsidRPr="007F7BEC">
          <w:rPr>
            <w:sz w:val="24"/>
            <w:szCs w:val="24"/>
          </w:rPr>
          <w:fldChar w:fldCharType="separate"/>
        </w:r>
        <w:r w:rsidRPr="007F7BEC">
          <w:rPr>
            <w:noProof/>
            <w:sz w:val="24"/>
            <w:szCs w:val="24"/>
          </w:rPr>
          <w:t>2</w:t>
        </w:r>
        <w:r w:rsidRPr="007F7BEC">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486"/>
    <w:multiLevelType w:val="hybridMultilevel"/>
    <w:tmpl w:val="DCAC6250"/>
    <w:lvl w:ilvl="0" w:tplc="5B32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B6F12"/>
    <w:multiLevelType w:val="multilevel"/>
    <w:tmpl w:val="8446E15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2" w15:restartNumberingAfterBreak="0">
    <w:nsid w:val="272A427D"/>
    <w:multiLevelType w:val="hybridMultilevel"/>
    <w:tmpl w:val="C51EB0F0"/>
    <w:lvl w:ilvl="0" w:tplc="138678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353DCF"/>
    <w:multiLevelType w:val="hybridMultilevel"/>
    <w:tmpl w:val="D57454AC"/>
    <w:lvl w:ilvl="0" w:tplc="91DC475E">
      <w:start w:val="4"/>
      <w:numFmt w:val="bullet"/>
      <w:lvlText w:val="-"/>
      <w:lvlJc w:val="left"/>
      <w:pPr>
        <w:ind w:left="1789" w:hanging="360"/>
      </w:pPr>
      <w:rPr>
        <w:rFonts w:ascii="Times New Roman" w:eastAsia="Times New Roman"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4" w15:restartNumberingAfterBreak="0">
    <w:nsid w:val="2DF264B3"/>
    <w:multiLevelType w:val="hybridMultilevel"/>
    <w:tmpl w:val="2FD6910E"/>
    <w:lvl w:ilvl="0" w:tplc="91DC475E">
      <w:start w:val="4"/>
      <w:numFmt w:val="bullet"/>
      <w:lvlText w:val="-"/>
      <w:lvlJc w:val="left"/>
      <w:pPr>
        <w:ind w:left="4046" w:hanging="360"/>
      </w:pPr>
      <w:rPr>
        <w:rFonts w:ascii="Times New Roman" w:eastAsia="Times New Roman" w:hAnsi="Times New Roman"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5" w15:restartNumberingAfterBreak="0">
    <w:nsid w:val="57214DB8"/>
    <w:multiLevelType w:val="hybridMultilevel"/>
    <w:tmpl w:val="C4544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AF6"/>
    <w:rsid w:val="00042AAA"/>
    <w:rsid w:val="00062BC6"/>
    <w:rsid w:val="000675A1"/>
    <w:rsid w:val="00073EB8"/>
    <w:rsid w:val="000962E5"/>
    <w:rsid w:val="000A2E1E"/>
    <w:rsid w:val="000B61BB"/>
    <w:rsid w:val="000E5A78"/>
    <w:rsid w:val="000F2035"/>
    <w:rsid w:val="000F2C4B"/>
    <w:rsid w:val="00110EB5"/>
    <w:rsid w:val="00123851"/>
    <w:rsid w:val="00133C13"/>
    <w:rsid w:val="0019666E"/>
    <w:rsid w:val="001B6DD7"/>
    <w:rsid w:val="001C3F81"/>
    <w:rsid w:val="001D4EA5"/>
    <w:rsid w:val="001D65FF"/>
    <w:rsid w:val="001E77D1"/>
    <w:rsid w:val="001F63DB"/>
    <w:rsid w:val="00205530"/>
    <w:rsid w:val="00210227"/>
    <w:rsid w:val="00213382"/>
    <w:rsid w:val="00223F2E"/>
    <w:rsid w:val="00234414"/>
    <w:rsid w:val="00263715"/>
    <w:rsid w:val="002A45BA"/>
    <w:rsid w:val="002A7F66"/>
    <w:rsid w:val="002C29D0"/>
    <w:rsid w:val="002C6E39"/>
    <w:rsid w:val="002D3A70"/>
    <w:rsid w:val="002E2CE0"/>
    <w:rsid w:val="002E7279"/>
    <w:rsid w:val="0031274F"/>
    <w:rsid w:val="00312E59"/>
    <w:rsid w:val="00316061"/>
    <w:rsid w:val="00320AD2"/>
    <w:rsid w:val="00325232"/>
    <w:rsid w:val="0033162B"/>
    <w:rsid w:val="00347401"/>
    <w:rsid w:val="003534CA"/>
    <w:rsid w:val="00382B19"/>
    <w:rsid w:val="0039661E"/>
    <w:rsid w:val="003A6C20"/>
    <w:rsid w:val="003B0885"/>
    <w:rsid w:val="003B5A2B"/>
    <w:rsid w:val="003E078B"/>
    <w:rsid w:val="003F0F56"/>
    <w:rsid w:val="00400060"/>
    <w:rsid w:val="004136B3"/>
    <w:rsid w:val="00440720"/>
    <w:rsid w:val="0045758E"/>
    <w:rsid w:val="00471948"/>
    <w:rsid w:val="00484602"/>
    <w:rsid w:val="004E3B57"/>
    <w:rsid w:val="004F1019"/>
    <w:rsid w:val="004F3C09"/>
    <w:rsid w:val="005440CF"/>
    <w:rsid w:val="00553DB1"/>
    <w:rsid w:val="00560EDE"/>
    <w:rsid w:val="00577EAD"/>
    <w:rsid w:val="00597B28"/>
    <w:rsid w:val="005B1D79"/>
    <w:rsid w:val="005D0279"/>
    <w:rsid w:val="005E3E72"/>
    <w:rsid w:val="005E731E"/>
    <w:rsid w:val="005F16A3"/>
    <w:rsid w:val="00604A2B"/>
    <w:rsid w:val="006123FE"/>
    <w:rsid w:val="00614CDD"/>
    <w:rsid w:val="00616BF1"/>
    <w:rsid w:val="00624EE2"/>
    <w:rsid w:val="00632CD4"/>
    <w:rsid w:val="00640830"/>
    <w:rsid w:val="006413D5"/>
    <w:rsid w:val="006C0768"/>
    <w:rsid w:val="006D579A"/>
    <w:rsid w:val="006E3201"/>
    <w:rsid w:val="006E48A3"/>
    <w:rsid w:val="006E4D55"/>
    <w:rsid w:val="006E655C"/>
    <w:rsid w:val="00720AAC"/>
    <w:rsid w:val="007227EC"/>
    <w:rsid w:val="00734526"/>
    <w:rsid w:val="00744BCA"/>
    <w:rsid w:val="00751A1E"/>
    <w:rsid w:val="00764459"/>
    <w:rsid w:val="007661E2"/>
    <w:rsid w:val="007706B7"/>
    <w:rsid w:val="007A1AC3"/>
    <w:rsid w:val="007A2A64"/>
    <w:rsid w:val="007B061F"/>
    <w:rsid w:val="007C0652"/>
    <w:rsid w:val="007D6E3E"/>
    <w:rsid w:val="007E1320"/>
    <w:rsid w:val="007F0CA2"/>
    <w:rsid w:val="007F2760"/>
    <w:rsid w:val="007F7BEC"/>
    <w:rsid w:val="008013FA"/>
    <w:rsid w:val="008032D0"/>
    <w:rsid w:val="0080680C"/>
    <w:rsid w:val="008324B6"/>
    <w:rsid w:val="008418E8"/>
    <w:rsid w:val="00844132"/>
    <w:rsid w:val="008468C5"/>
    <w:rsid w:val="00847D8C"/>
    <w:rsid w:val="00850BA7"/>
    <w:rsid w:val="00852978"/>
    <w:rsid w:val="00855094"/>
    <w:rsid w:val="00856D63"/>
    <w:rsid w:val="00857BA7"/>
    <w:rsid w:val="008803A4"/>
    <w:rsid w:val="008862BA"/>
    <w:rsid w:val="0089162F"/>
    <w:rsid w:val="00892DDD"/>
    <w:rsid w:val="008C1BEC"/>
    <w:rsid w:val="0090338D"/>
    <w:rsid w:val="00903BA2"/>
    <w:rsid w:val="00912E7A"/>
    <w:rsid w:val="009139D3"/>
    <w:rsid w:val="009144FE"/>
    <w:rsid w:val="00930B43"/>
    <w:rsid w:val="009373D0"/>
    <w:rsid w:val="00937BFA"/>
    <w:rsid w:val="00961E7C"/>
    <w:rsid w:val="00993DD9"/>
    <w:rsid w:val="009B0F92"/>
    <w:rsid w:val="009E6E01"/>
    <w:rsid w:val="009F4485"/>
    <w:rsid w:val="00A147A4"/>
    <w:rsid w:val="00A17444"/>
    <w:rsid w:val="00A2253C"/>
    <w:rsid w:val="00A25978"/>
    <w:rsid w:val="00A33664"/>
    <w:rsid w:val="00A43098"/>
    <w:rsid w:val="00A46E90"/>
    <w:rsid w:val="00A560B8"/>
    <w:rsid w:val="00A61F72"/>
    <w:rsid w:val="00A641B0"/>
    <w:rsid w:val="00A85A19"/>
    <w:rsid w:val="00A93CD7"/>
    <w:rsid w:val="00AE1927"/>
    <w:rsid w:val="00AE1D30"/>
    <w:rsid w:val="00AE344A"/>
    <w:rsid w:val="00AE3FAF"/>
    <w:rsid w:val="00AE4E81"/>
    <w:rsid w:val="00B02084"/>
    <w:rsid w:val="00B32CC7"/>
    <w:rsid w:val="00B45EA3"/>
    <w:rsid w:val="00B519A8"/>
    <w:rsid w:val="00B53856"/>
    <w:rsid w:val="00B62B13"/>
    <w:rsid w:val="00B67E9E"/>
    <w:rsid w:val="00B9766B"/>
    <w:rsid w:val="00BC3EED"/>
    <w:rsid w:val="00BF0FE3"/>
    <w:rsid w:val="00BF52F5"/>
    <w:rsid w:val="00C03D8C"/>
    <w:rsid w:val="00C13DBC"/>
    <w:rsid w:val="00C30893"/>
    <w:rsid w:val="00C3143B"/>
    <w:rsid w:val="00C368E1"/>
    <w:rsid w:val="00C70D1D"/>
    <w:rsid w:val="00C919BA"/>
    <w:rsid w:val="00C938AD"/>
    <w:rsid w:val="00C93DC4"/>
    <w:rsid w:val="00CD1146"/>
    <w:rsid w:val="00CD49EF"/>
    <w:rsid w:val="00D33894"/>
    <w:rsid w:val="00D35FF5"/>
    <w:rsid w:val="00D36620"/>
    <w:rsid w:val="00D501E2"/>
    <w:rsid w:val="00D518C4"/>
    <w:rsid w:val="00D55A15"/>
    <w:rsid w:val="00D60C8E"/>
    <w:rsid w:val="00D63465"/>
    <w:rsid w:val="00D6626A"/>
    <w:rsid w:val="00D704BB"/>
    <w:rsid w:val="00D77D4C"/>
    <w:rsid w:val="00D822CD"/>
    <w:rsid w:val="00D94AF6"/>
    <w:rsid w:val="00DA2435"/>
    <w:rsid w:val="00DA3E5A"/>
    <w:rsid w:val="00DB054C"/>
    <w:rsid w:val="00DB5D56"/>
    <w:rsid w:val="00DC73AB"/>
    <w:rsid w:val="00DD727F"/>
    <w:rsid w:val="00E052F2"/>
    <w:rsid w:val="00E4438F"/>
    <w:rsid w:val="00E449D1"/>
    <w:rsid w:val="00E8138D"/>
    <w:rsid w:val="00E815A4"/>
    <w:rsid w:val="00E842B9"/>
    <w:rsid w:val="00E85BD9"/>
    <w:rsid w:val="00E918D9"/>
    <w:rsid w:val="00EA6DF6"/>
    <w:rsid w:val="00EB146E"/>
    <w:rsid w:val="00EE3948"/>
    <w:rsid w:val="00EF0C76"/>
    <w:rsid w:val="00EF670B"/>
    <w:rsid w:val="00F13C39"/>
    <w:rsid w:val="00F144E6"/>
    <w:rsid w:val="00F327F9"/>
    <w:rsid w:val="00F471C6"/>
    <w:rsid w:val="00F5566D"/>
    <w:rsid w:val="00F63C6D"/>
    <w:rsid w:val="00F9266C"/>
    <w:rsid w:val="00F94467"/>
    <w:rsid w:val="00F94A59"/>
    <w:rsid w:val="00FA2BB7"/>
    <w:rsid w:val="00FD156C"/>
    <w:rsid w:val="00FE1CDE"/>
    <w:rsid w:val="00FE5673"/>
    <w:rsid w:val="00FE7448"/>
    <w:rsid w:val="00FF4C67"/>
    <w:rsid w:val="00FF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9FCC2"/>
  <w15:docId w15:val="{75429C32-1A2A-4F01-B2B3-5D907F93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1">
    <w:name w:val="Unresolved Mention1"/>
    <w:basedOn w:val="DefaultParagraphFont"/>
    <w:uiPriority w:val="99"/>
    <w:semiHidden/>
    <w:unhideWhenUsed/>
    <w:rsid w:val="00D704BB"/>
    <w:rPr>
      <w:color w:val="808080"/>
      <w:shd w:val="clear" w:color="auto" w:fill="E6E6E6"/>
    </w:rPr>
  </w:style>
  <w:style w:type="character" w:styleId="UnresolvedMention">
    <w:name w:val="Unresolved Mention"/>
    <w:basedOn w:val="DefaultParagraphFont"/>
    <w:uiPriority w:val="99"/>
    <w:semiHidden/>
    <w:unhideWhenUsed/>
    <w:rsid w:val="00D6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tanh.sgddt@tphcm.gov.vn" TargetMode="External"/><Relationship Id="rId13" Type="http://schemas.openxmlformats.org/officeDocument/2006/relationships/hyperlink" Target="https://thuvienphapluat.vn/van-ban/lao-dong-tien-luong/quyet-dinh-78-2004-qd-bnv-danh-muc-cac-ngach-cong-chuc-vien-chuc-53204.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lao-dong-tien-luong/quyet-dinh-202-tccp-vc-tieu-chuan-nghiep-vu-cua-cac-ngach-cong-chuc-nganh-giao-duc-va-%C3%B0ao-tao-81318.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huvienphapluat.vn/van-ban/lao-dong-tien-luong/thong-tu-13-2010-tt-bnv-huong-dan-tuyen-dung-nang-ngach-cong-chuc-118219.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29-2012-nd-cp-tuyen-dung-su-dung-va-quan-ly-vien-chuc-137919.aspx" TargetMode="External"/><Relationship Id="rId5" Type="http://schemas.openxmlformats.org/officeDocument/2006/relationships/webSettings" Target="webSettings.xml"/><Relationship Id="rId15" Type="http://schemas.openxmlformats.org/officeDocument/2006/relationships/hyperlink" Target="https://thuvienphapluat.vn/van-ban/bo-may-hanh-chinh/thong-tu-11-2014-tt-bnv-chuc-danh-ma-so-ngach-tieu-chuan-nghiep-vu-chuyen-mon-cong-chuc-hanh-chinh-256598.aspx" TargetMode="External"/><Relationship Id="rId10" Type="http://schemas.openxmlformats.org/officeDocument/2006/relationships/hyperlink" Target="https://thuvienphapluat.vn/van-ban/bo-may-hanh-chinh/nghi-dinh-116-2003-nd-cp-tuyen-su-dung-quan-ly-can-bo-cong-chuc-trong-don-vi-su-nghiep-cua-nha-nuoc-51458.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huvienphapluat.vn/van-ban/bo-may-hanh-chinh/quyet-dinh-61-2005-qd-bnv-chuc-danh-ma-so-ngach-vien-chuc-nganh-giao-duc-dao-tao-van-hoa-thong-tin-229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84D0-4382-496A-8237-C4E9A0F0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7434</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ỦY BAN NHÂN DÂN                CỘNG HÒA XÃ HỘI CHỦ NGHĨA VIỆT NAM</vt:lpstr>
      <vt:lpstr>    KT. GIÁM ĐỐC</vt:lpstr>
      <vt:lpstr>    Lê Hoài Nam</vt:lpstr>
    </vt:vector>
  </TitlesOfParts>
  <Company>CMT</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Windows User</cp:lastModifiedBy>
  <cp:revision>3</cp:revision>
  <cp:lastPrinted>2020-04-13T09:01:00Z</cp:lastPrinted>
  <dcterms:created xsi:type="dcterms:W3CDTF">2020-04-16T04:08:00Z</dcterms:created>
  <dcterms:modified xsi:type="dcterms:W3CDTF">2020-04-16T04:08:00Z</dcterms:modified>
</cp:coreProperties>
</file>